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26A" w:rsidRDefault="005A426A" w:rsidP="001D1BA8">
      <w:pPr>
        <w:pStyle w:val="Prrafodelista"/>
        <w:spacing w:after="0" w:line="240" w:lineRule="auto"/>
        <w:ind w:left="0"/>
        <w:jc w:val="both"/>
        <w:rPr>
          <w:rFonts w:ascii="Arial" w:hAnsi="Arial" w:cs="Arial"/>
          <w:sz w:val="20"/>
          <w:szCs w:val="20"/>
        </w:rPr>
      </w:pPr>
      <w:bookmarkStart w:id="0" w:name="_GoBack"/>
      <w:bookmarkEnd w:id="0"/>
      <w:r w:rsidRPr="00DC25DD">
        <w:rPr>
          <w:rFonts w:ascii="Arial" w:hAnsi="Arial" w:cs="Arial"/>
          <w:sz w:val="20"/>
          <w:szCs w:val="20"/>
        </w:rPr>
        <w:t>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 A continuación se presentan los tres tipos de notas que acompañan a los Estados Financieros, a saber: a) Notas de desglose, b) Notas de</w:t>
      </w:r>
      <w:r>
        <w:rPr>
          <w:rFonts w:ascii="Arial" w:hAnsi="Arial" w:cs="Arial"/>
          <w:sz w:val="20"/>
          <w:szCs w:val="20"/>
        </w:rPr>
        <w:t xml:space="preserve"> </w:t>
      </w:r>
      <w:r w:rsidRPr="00DC25DD">
        <w:rPr>
          <w:rFonts w:ascii="Arial" w:hAnsi="Arial" w:cs="Arial"/>
          <w:sz w:val="20"/>
          <w:szCs w:val="20"/>
        </w:rPr>
        <w:t>memoria (cuentas de orden</w:t>
      </w:r>
      <w:r>
        <w:rPr>
          <w:rFonts w:ascii="Arial" w:hAnsi="Arial" w:cs="Arial"/>
          <w:sz w:val="20"/>
          <w:szCs w:val="20"/>
        </w:rPr>
        <w:t>)</w:t>
      </w:r>
      <w:r w:rsidRPr="00DC25DD">
        <w:rPr>
          <w:rFonts w:ascii="Arial" w:hAnsi="Arial" w:cs="Arial"/>
          <w:sz w:val="20"/>
          <w:szCs w:val="20"/>
        </w:rPr>
        <w:t>, y c) Notas de</w:t>
      </w:r>
      <w:r w:rsidRPr="009D0573">
        <w:rPr>
          <w:rFonts w:ascii="Arial" w:hAnsi="Arial" w:cs="Arial"/>
          <w:sz w:val="20"/>
          <w:szCs w:val="20"/>
        </w:rPr>
        <w:t xml:space="preserve"> </w:t>
      </w:r>
      <w:r w:rsidRPr="00DC25DD">
        <w:rPr>
          <w:rFonts w:ascii="Arial" w:hAnsi="Arial" w:cs="Arial"/>
          <w:sz w:val="20"/>
          <w:szCs w:val="20"/>
        </w:rPr>
        <w:t>gestión administrativa.</w:t>
      </w:r>
    </w:p>
    <w:p w:rsidR="008E14B6" w:rsidRDefault="008E14B6" w:rsidP="001D1BA8">
      <w:pPr>
        <w:spacing w:after="0" w:line="240" w:lineRule="auto"/>
        <w:jc w:val="center"/>
        <w:rPr>
          <w:rFonts w:ascii="Arial" w:hAnsi="Arial" w:cs="Arial"/>
          <w:b/>
        </w:rPr>
      </w:pPr>
    </w:p>
    <w:p w:rsidR="00201BFF" w:rsidRPr="008E14B6" w:rsidRDefault="00703964" w:rsidP="001D1BA8">
      <w:pPr>
        <w:pStyle w:val="Prrafodelista"/>
        <w:numPr>
          <w:ilvl w:val="0"/>
          <w:numId w:val="28"/>
        </w:numPr>
        <w:spacing w:after="0" w:line="240" w:lineRule="auto"/>
        <w:jc w:val="center"/>
        <w:rPr>
          <w:rFonts w:ascii="Arial" w:hAnsi="Arial" w:cs="Arial"/>
          <w:b/>
        </w:rPr>
      </w:pPr>
      <w:r w:rsidRPr="008E14B6">
        <w:rPr>
          <w:rFonts w:ascii="Arial" w:hAnsi="Arial" w:cs="Arial"/>
          <w:b/>
        </w:rPr>
        <w:t>NOTAS DE GESTIÓN ADMINISTRATIVA</w:t>
      </w:r>
    </w:p>
    <w:p w:rsidR="008E14B6" w:rsidRPr="008E14B6" w:rsidRDefault="008E14B6" w:rsidP="001D1BA8">
      <w:pPr>
        <w:pStyle w:val="Prrafodelista"/>
        <w:spacing w:after="0" w:line="240" w:lineRule="auto"/>
        <w:rPr>
          <w:rFonts w:ascii="Arial" w:hAnsi="Arial" w:cs="Arial"/>
        </w:rPr>
      </w:pPr>
    </w:p>
    <w:p w:rsidR="00703964" w:rsidRDefault="00703964" w:rsidP="00201BFF">
      <w:pPr>
        <w:rPr>
          <w:rFonts w:ascii="Arial" w:hAnsi="Arial" w:cs="Arial"/>
          <w:b/>
        </w:rPr>
      </w:pPr>
      <w:r w:rsidRPr="00703964">
        <w:rPr>
          <w:rFonts w:ascii="Arial" w:hAnsi="Arial" w:cs="Arial"/>
          <w:b/>
        </w:rPr>
        <w:t>1.</w:t>
      </w:r>
      <w:r w:rsidRPr="00703964">
        <w:rPr>
          <w:rFonts w:ascii="Arial" w:hAnsi="Arial" w:cs="Arial"/>
          <w:b/>
        </w:rPr>
        <w:tab/>
        <w:t>Autorización e Historia</w:t>
      </w:r>
    </w:p>
    <w:p w:rsidR="00552E7F" w:rsidRPr="004258EC" w:rsidRDefault="00201BFF" w:rsidP="001C0864">
      <w:pPr>
        <w:jc w:val="both"/>
        <w:rPr>
          <w:rFonts w:ascii="Arial" w:hAnsi="Arial" w:cs="Arial"/>
          <w:sz w:val="20"/>
          <w:szCs w:val="20"/>
        </w:rPr>
      </w:pPr>
      <w:r w:rsidRPr="004258EC">
        <w:rPr>
          <w:rFonts w:ascii="Arial" w:hAnsi="Arial" w:cs="Arial"/>
          <w:sz w:val="20"/>
          <w:szCs w:val="20"/>
        </w:rPr>
        <w:t>El  7 de  octubre  de  1994,  derivado  de  la  entrega  de  la  cartera  vencida  del  Fideicomiso  para  la Recuperación de la Cartera Vencida (FIRCAVEN) al Gobierno del Estado de Michoacán de Ocampo, se</w:t>
      </w:r>
      <w:r w:rsidR="00552E7F" w:rsidRPr="004258EC">
        <w:rPr>
          <w:rFonts w:ascii="Arial" w:hAnsi="Arial" w:cs="Arial"/>
          <w:sz w:val="20"/>
          <w:szCs w:val="20"/>
        </w:rPr>
        <w:t xml:space="preserve"> </w:t>
      </w:r>
      <w:r w:rsidRPr="004258EC">
        <w:rPr>
          <w:rFonts w:ascii="Arial" w:hAnsi="Arial" w:cs="Arial"/>
          <w:sz w:val="20"/>
          <w:szCs w:val="20"/>
        </w:rPr>
        <w:t>conviene que con las cantidades líquidas que se vayan recuperando de dicha cartera, se constituya un fondo de garantía complementaria, mismo que se suscribe como contrato de fideicomiso irrevocable el</w:t>
      </w:r>
      <w:r w:rsidR="00552E7F" w:rsidRPr="004258EC">
        <w:rPr>
          <w:rFonts w:ascii="Arial" w:hAnsi="Arial" w:cs="Arial"/>
          <w:sz w:val="20"/>
          <w:szCs w:val="20"/>
        </w:rPr>
        <w:t xml:space="preserve"> </w:t>
      </w:r>
      <w:r w:rsidRPr="004258EC">
        <w:rPr>
          <w:rFonts w:ascii="Arial" w:hAnsi="Arial" w:cs="Arial"/>
          <w:sz w:val="20"/>
          <w:szCs w:val="20"/>
        </w:rPr>
        <w:t>10 de mayo de 1995, creándose el "Fondo de Garantía Agropecuaria Complementaria para el Estado de</w:t>
      </w:r>
      <w:r w:rsidR="00552E7F" w:rsidRPr="004258EC">
        <w:rPr>
          <w:rFonts w:ascii="Arial" w:hAnsi="Arial" w:cs="Arial"/>
          <w:sz w:val="20"/>
          <w:szCs w:val="20"/>
        </w:rPr>
        <w:t xml:space="preserve"> </w:t>
      </w:r>
      <w:r w:rsidRPr="004258EC">
        <w:rPr>
          <w:rFonts w:ascii="Arial" w:hAnsi="Arial" w:cs="Arial"/>
          <w:sz w:val="20"/>
          <w:szCs w:val="20"/>
        </w:rPr>
        <w:t>Michoacán (FOGAMICH), participando como fideicomitente el Gobierno del Estado de Michoacán y como</w:t>
      </w:r>
      <w:r w:rsidR="00552E7F" w:rsidRPr="004258EC">
        <w:rPr>
          <w:rFonts w:ascii="Arial" w:hAnsi="Arial" w:cs="Arial"/>
          <w:sz w:val="20"/>
          <w:szCs w:val="20"/>
        </w:rPr>
        <w:t xml:space="preserve"> </w:t>
      </w:r>
      <w:r w:rsidRPr="004258EC">
        <w:rPr>
          <w:rFonts w:ascii="Arial" w:hAnsi="Arial" w:cs="Arial"/>
          <w:sz w:val="20"/>
          <w:szCs w:val="20"/>
        </w:rPr>
        <w:t>fiduciario el Banco de Crédito Rural del Pacífico Sur S.N.C.</w:t>
      </w:r>
      <w:r w:rsidRPr="004258EC">
        <w:rPr>
          <w:rFonts w:ascii="Arial" w:hAnsi="Arial" w:cs="Arial"/>
          <w:sz w:val="20"/>
          <w:szCs w:val="20"/>
        </w:rPr>
        <w:tab/>
      </w:r>
    </w:p>
    <w:p w:rsidR="00BD3ADB" w:rsidRDefault="00201BFF" w:rsidP="00552E7F">
      <w:pPr>
        <w:jc w:val="both"/>
        <w:rPr>
          <w:rFonts w:ascii="Arial" w:hAnsi="Arial" w:cs="Arial"/>
          <w:sz w:val="20"/>
          <w:szCs w:val="20"/>
        </w:rPr>
      </w:pPr>
      <w:r w:rsidRPr="004258EC">
        <w:rPr>
          <w:rFonts w:ascii="Arial" w:hAnsi="Arial" w:cs="Arial"/>
          <w:sz w:val="20"/>
          <w:szCs w:val="20"/>
        </w:rPr>
        <w:t xml:space="preserve">Con Fecha 13 de noviembre de </w:t>
      </w:r>
      <w:r w:rsidR="00B51BBA" w:rsidRPr="004258EC">
        <w:rPr>
          <w:rFonts w:ascii="Arial" w:hAnsi="Arial" w:cs="Arial"/>
          <w:sz w:val="20"/>
          <w:szCs w:val="20"/>
        </w:rPr>
        <w:t>1998, se suscribió el primer convenio modificatorio al contrato de</w:t>
      </w:r>
      <w:r w:rsidRPr="004258EC">
        <w:rPr>
          <w:rFonts w:ascii="Arial" w:hAnsi="Arial" w:cs="Arial"/>
          <w:sz w:val="20"/>
          <w:szCs w:val="20"/>
        </w:rPr>
        <w:t xml:space="preserve"> FOGAMICH en el que se modificaron varias cláusulas. El 11 de octubre de 2000, se suscribió el segundo</w:t>
      </w:r>
      <w:r w:rsidR="00552E7F" w:rsidRPr="004258EC">
        <w:rPr>
          <w:rFonts w:ascii="Arial" w:hAnsi="Arial" w:cs="Arial"/>
          <w:sz w:val="20"/>
          <w:szCs w:val="20"/>
        </w:rPr>
        <w:t xml:space="preserve"> </w:t>
      </w:r>
      <w:r w:rsidRPr="004258EC">
        <w:rPr>
          <w:rFonts w:ascii="Arial" w:hAnsi="Arial" w:cs="Arial"/>
          <w:sz w:val="20"/>
          <w:szCs w:val="20"/>
        </w:rPr>
        <w:t xml:space="preserve">convenio modificatorio al FOGAMICH, por medio del cual se </w:t>
      </w:r>
      <w:r w:rsidR="00B51BBA" w:rsidRPr="004258EC">
        <w:rPr>
          <w:rFonts w:ascii="Arial" w:hAnsi="Arial" w:cs="Arial"/>
          <w:sz w:val="20"/>
          <w:szCs w:val="20"/>
        </w:rPr>
        <w:t>incorporó la participación del Gobierno Federal</w:t>
      </w:r>
      <w:r w:rsidRPr="004258EC">
        <w:rPr>
          <w:rFonts w:ascii="Arial" w:hAnsi="Arial" w:cs="Arial"/>
          <w:sz w:val="20"/>
          <w:szCs w:val="20"/>
        </w:rPr>
        <w:t>, a través de la Coordinación General del Programa Nacional de Apoyo para las Empresas de</w:t>
      </w:r>
      <w:r w:rsidR="00552E7F" w:rsidRPr="004258EC">
        <w:rPr>
          <w:rFonts w:ascii="Arial" w:hAnsi="Arial" w:cs="Arial"/>
          <w:sz w:val="20"/>
          <w:szCs w:val="20"/>
        </w:rPr>
        <w:t xml:space="preserve"> </w:t>
      </w:r>
      <w:r w:rsidRPr="004258EC">
        <w:rPr>
          <w:rFonts w:ascii="Arial" w:hAnsi="Arial" w:cs="Arial"/>
          <w:sz w:val="20"/>
          <w:szCs w:val="20"/>
        </w:rPr>
        <w:t>Solidaridad (FONAES</w:t>
      </w:r>
      <w:r w:rsidR="007F7B61" w:rsidRPr="004258EC">
        <w:rPr>
          <w:rFonts w:ascii="Arial" w:hAnsi="Arial" w:cs="Arial"/>
          <w:sz w:val="20"/>
          <w:szCs w:val="20"/>
        </w:rPr>
        <w:t>),</w:t>
      </w:r>
      <w:r w:rsidR="00552E7F" w:rsidRPr="004258EC">
        <w:rPr>
          <w:rFonts w:ascii="Arial" w:hAnsi="Arial" w:cs="Arial"/>
          <w:sz w:val="20"/>
          <w:szCs w:val="20"/>
        </w:rPr>
        <w:t xml:space="preserve"> </w:t>
      </w:r>
      <w:r w:rsidRPr="004258EC">
        <w:rPr>
          <w:rFonts w:ascii="Arial" w:hAnsi="Arial" w:cs="Arial"/>
          <w:sz w:val="20"/>
          <w:szCs w:val="20"/>
        </w:rPr>
        <w:t xml:space="preserve">organismo denominado actualmente como Instituto Nacional de la </w:t>
      </w:r>
      <w:r w:rsidR="00552E7F" w:rsidRPr="004258EC">
        <w:rPr>
          <w:rFonts w:ascii="Arial" w:hAnsi="Arial" w:cs="Arial"/>
          <w:sz w:val="20"/>
          <w:szCs w:val="20"/>
        </w:rPr>
        <w:t>Economía</w:t>
      </w:r>
      <w:r w:rsidRPr="004258EC">
        <w:rPr>
          <w:rFonts w:ascii="Arial" w:hAnsi="Arial" w:cs="Arial"/>
          <w:sz w:val="20"/>
          <w:szCs w:val="20"/>
        </w:rPr>
        <w:t xml:space="preserve"> Social</w:t>
      </w:r>
      <w:r w:rsidR="00700832" w:rsidRPr="004258EC">
        <w:rPr>
          <w:rFonts w:ascii="Arial" w:hAnsi="Arial" w:cs="Arial"/>
          <w:sz w:val="20"/>
          <w:szCs w:val="20"/>
        </w:rPr>
        <w:t xml:space="preserve"> </w:t>
      </w:r>
      <w:r w:rsidRPr="004258EC">
        <w:rPr>
          <w:rFonts w:ascii="Arial" w:hAnsi="Arial" w:cs="Arial"/>
          <w:sz w:val="20"/>
          <w:szCs w:val="20"/>
        </w:rPr>
        <w:t xml:space="preserve">(INAES) con carácter de </w:t>
      </w:r>
      <w:r w:rsidR="00C93946">
        <w:rPr>
          <w:rFonts w:ascii="Arial" w:hAnsi="Arial" w:cs="Arial"/>
          <w:sz w:val="20"/>
          <w:szCs w:val="20"/>
        </w:rPr>
        <w:t>aportan</w:t>
      </w:r>
      <w:r w:rsidR="007F7B61" w:rsidRPr="004258EC">
        <w:rPr>
          <w:rFonts w:ascii="Arial" w:hAnsi="Arial" w:cs="Arial"/>
          <w:sz w:val="20"/>
          <w:szCs w:val="20"/>
        </w:rPr>
        <w:t>te</w:t>
      </w:r>
      <w:r w:rsidRPr="004258EC">
        <w:rPr>
          <w:rFonts w:ascii="Arial" w:hAnsi="Arial" w:cs="Arial"/>
          <w:sz w:val="20"/>
          <w:szCs w:val="20"/>
        </w:rPr>
        <w:t>, modificándose el clausulado tanto de contrato original, como del primer convenio modificatorio.</w:t>
      </w:r>
    </w:p>
    <w:p w:rsidR="00BD3ADB" w:rsidRPr="004258EC" w:rsidRDefault="00BD3ADB" w:rsidP="00BD3ADB">
      <w:pPr>
        <w:jc w:val="both"/>
        <w:rPr>
          <w:rFonts w:ascii="Arial" w:hAnsi="Arial" w:cs="Arial"/>
          <w:sz w:val="20"/>
          <w:szCs w:val="20"/>
        </w:rPr>
      </w:pPr>
      <w:r w:rsidRPr="004258EC">
        <w:rPr>
          <w:rFonts w:ascii="Arial" w:hAnsi="Arial" w:cs="Arial"/>
          <w:sz w:val="20"/>
          <w:szCs w:val="20"/>
        </w:rPr>
        <w:t>Con fecha 26 de septiembre del 2002, se suscribió el tercer convenio modificatorio al contrato constitutivo del FOGAMICH, por virtud del cual, se transformó en fideicomiso irrevocable de inversión, reinversión y garantía.</w:t>
      </w:r>
    </w:p>
    <w:p w:rsidR="00552E7F" w:rsidRPr="004258EC" w:rsidRDefault="00BD3ADB" w:rsidP="00BD3ADB">
      <w:pPr>
        <w:jc w:val="both"/>
        <w:rPr>
          <w:rFonts w:ascii="Arial" w:hAnsi="Arial" w:cs="Arial"/>
          <w:sz w:val="20"/>
          <w:szCs w:val="20"/>
        </w:rPr>
      </w:pPr>
      <w:r w:rsidRPr="004258EC">
        <w:rPr>
          <w:rFonts w:ascii="Arial" w:hAnsi="Arial" w:cs="Arial"/>
          <w:sz w:val="20"/>
          <w:szCs w:val="20"/>
        </w:rPr>
        <w:t>El 16 de junio del 2003 se suscribió el convenio   de   sustitución   fiduciaria   del FOGAMICH, con la participación del Gobierno del Estado como fideicomitente, Banco de Crédito Rural del Pacífico Sur, S.N.C. como fiduciario sustituido y como fiduciario sustituto Banco del Bajío, S.A. Institución de Banca Múltiple. Así mismo, el Comité Técnico del FOGAMICH en su sesión No. 08/2003  celebrada el  09  de octubre del 2003, acordó la sustitución del Banco del Bajío, S.A. por BBVA Bancomer Servicios, S.A. Institución de Banca Múltiple, Grupo Financiero BBVA Bancomer Dirección Fiduciaria, sustitución que fue llevada a cabo, según Convenio  de  Sustitución   Fiduciaria   del   fideicomiso firmado en fecha 19  de noviembre de 2003, documento que quedó registrado con fecha 4 de diciembre de 2003 en el libro de Gravámenes de Comercio, bajo el número 00000001 del tomo 00000582 en el Registro Público de la Propiedad y de Comercio en el Estado de Michoacán.</w:t>
      </w:r>
      <w:r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p>
    <w:p w:rsidR="00AD3DC4" w:rsidRDefault="00AD3DC4" w:rsidP="00700832">
      <w:pPr>
        <w:jc w:val="both"/>
        <w:rPr>
          <w:rFonts w:ascii="Arial" w:hAnsi="Arial" w:cs="Arial"/>
          <w:b/>
        </w:rPr>
      </w:pPr>
      <w:r w:rsidRPr="00AD3DC4">
        <w:rPr>
          <w:rFonts w:ascii="Arial" w:hAnsi="Arial" w:cs="Arial"/>
          <w:b/>
        </w:rPr>
        <w:t>2.</w:t>
      </w:r>
      <w:r w:rsidRPr="00AD3DC4">
        <w:rPr>
          <w:rFonts w:ascii="Arial" w:hAnsi="Arial" w:cs="Arial"/>
          <w:b/>
        </w:rPr>
        <w:tab/>
        <w:t>Panorama Económico y Financiero</w:t>
      </w:r>
    </w:p>
    <w:p w:rsidR="0008415C" w:rsidRDefault="0008415C" w:rsidP="0008415C">
      <w:pPr>
        <w:rPr>
          <w:rFonts w:ascii="Arial" w:hAnsi="Arial" w:cs="Arial"/>
          <w:sz w:val="20"/>
          <w:szCs w:val="20"/>
        </w:rPr>
      </w:pPr>
      <w:r>
        <w:rPr>
          <w:rFonts w:ascii="Arial" w:hAnsi="Arial" w:cs="Arial"/>
          <w:sz w:val="20"/>
          <w:szCs w:val="20"/>
        </w:rPr>
        <w:t xml:space="preserve">A través del presente documento se informa sobre las principales condiciones económico-financieras bajo las cuales </w:t>
      </w:r>
      <w:r w:rsidRPr="004258EC">
        <w:rPr>
          <w:rFonts w:ascii="Arial" w:hAnsi="Arial" w:cs="Arial"/>
          <w:sz w:val="20"/>
          <w:szCs w:val="20"/>
        </w:rPr>
        <w:t>el  Fideicomiso</w:t>
      </w:r>
      <w:r>
        <w:rPr>
          <w:rFonts w:ascii="Arial" w:hAnsi="Arial" w:cs="Arial"/>
          <w:sz w:val="20"/>
          <w:szCs w:val="20"/>
        </w:rPr>
        <w:t xml:space="preserve"> estuvo operando; y las cuales influyeron en la toma de decisiones de la </w:t>
      </w:r>
      <w:r>
        <w:rPr>
          <w:rFonts w:ascii="Arial" w:hAnsi="Arial" w:cs="Arial"/>
          <w:sz w:val="20"/>
          <w:szCs w:val="20"/>
        </w:rPr>
        <w:lastRenderedPageBreak/>
        <w:t>administración de recursos financieros; considerándolas para la elaboración de los Estados Financieros contables y presupuestales.</w:t>
      </w:r>
    </w:p>
    <w:p w:rsidR="00AD3DC4" w:rsidRDefault="0008415C" w:rsidP="0008415C">
      <w:pPr>
        <w:jc w:val="both"/>
        <w:rPr>
          <w:rFonts w:ascii="Arial" w:hAnsi="Arial" w:cs="Arial"/>
          <w:b/>
        </w:rPr>
      </w:pPr>
      <w:r>
        <w:rPr>
          <w:rFonts w:ascii="Arial" w:hAnsi="Arial" w:cs="Arial"/>
          <w:sz w:val="20"/>
          <w:szCs w:val="20"/>
        </w:rPr>
        <w:t xml:space="preserve"> </w:t>
      </w:r>
      <w:r w:rsidR="00AD3DC4">
        <w:rPr>
          <w:rFonts w:ascii="Arial" w:hAnsi="Arial" w:cs="Arial"/>
          <w:b/>
        </w:rPr>
        <w:t>3</w:t>
      </w:r>
      <w:r w:rsidR="00AD3DC4" w:rsidRPr="00AD3DC4">
        <w:rPr>
          <w:rFonts w:ascii="Arial" w:hAnsi="Arial" w:cs="Arial"/>
          <w:b/>
        </w:rPr>
        <w:t>.</w:t>
      </w:r>
      <w:r w:rsidR="00AD3DC4" w:rsidRPr="00AD3DC4">
        <w:rPr>
          <w:rFonts w:ascii="Arial" w:hAnsi="Arial" w:cs="Arial"/>
          <w:b/>
        </w:rPr>
        <w:tab/>
        <w:t>Organización y Objeto Social</w:t>
      </w:r>
    </w:p>
    <w:p w:rsidR="0008415C" w:rsidRDefault="00201BFF" w:rsidP="003441DE">
      <w:pPr>
        <w:jc w:val="both"/>
        <w:rPr>
          <w:rFonts w:ascii="Arial" w:hAnsi="Arial" w:cs="Arial"/>
          <w:sz w:val="20"/>
          <w:szCs w:val="20"/>
        </w:rPr>
      </w:pPr>
      <w:r w:rsidRPr="004258EC">
        <w:rPr>
          <w:rFonts w:ascii="Arial" w:hAnsi="Arial" w:cs="Arial"/>
          <w:sz w:val="20"/>
          <w:szCs w:val="20"/>
        </w:rPr>
        <w:t xml:space="preserve">a).- </w:t>
      </w:r>
      <w:r w:rsidR="0008415C" w:rsidRPr="004258EC">
        <w:rPr>
          <w:rFonts w:ascii="Arial" w:hAnsi="Arial" w:cs="Arial"/>
          <w:sz w:val="20"/>
          <w:szCs w:val="20"/>
        </w:rPr>
        <w:t>Fomentar y fortalecer las actividades agropecuarias en el Estado, para incentivar favorablemente los esfuerzos por superar las  condiciones   de   pobreza   que padece la   población  rural en el Estado de Michoacán.</w:t>
      </w:r>
      <w:r w:rsidR="0008415C">
        <w:rPr>
          <w:rFonts w:ascii="Arial" w:hAnsi="Arial" w:cs="Arial"/>
          <w:sz w:val="20"/>
          <w:szCs w:val="20"/>
        </w:rPr>
        <w:t xml:space="preserve"> </w:t>
      </w:r>
    </w:p>
    <w:p w:rsidR="00201BFF" w:rsidRPr="004258EC" w:rsidRDefault="0008415C" w:rsidP="003441DE">
      <w:pPr>
        <w:jc w:val="both"/>
        <w:rPr>
          <w:rFonts w:ascii="Arial" w:hAnsi="Arial" w:cs="Arial"/>
          <w:sz w:val="20"/>
          <w:szCs w:val="20"/>
        </w:rPr>
      </w:pPr>
      <w:r>
        <w:rPr>
          <w:rFonts w:ascii="Arial" w:hAnsi="Arial" w:cs="Arial"/>
          <w:sz w:val="20"/>
          <w:szCs w:val="20"/>
        </w:rPr>
        <w:t>b).-</w:t>
      </w:r>
      <w:r w:rsidR="00201BFF" w:rsidRPr="004258EC">
        <w:rPr>
          <w:rFonts w:ascii="Arial" w:hAnsi="Arial" w:cs="Arial"/>
          <w:sz w:val="20"/>
          <w:szCs w:val="20"/>
        </w:rPr>
        <w:t>Apoyar  el   financiamiento  de  proyectos  productivos  del  Sector  Rural  para  impulsar  el  cambio</w:t>
      </w:r>
      <w:r w:rsidR="00700832" w:rsidRPr="004258EC">
        <w:rPr>
          <w:rFonts w:ascii="Arial" w:hAnsi="Arial" w:cs="Arial"/>
          <w:sz w:val="20"/>
          <w:szCs w:val="20"/>
        </w:rPr>
        <w:t xml:space="preserve"> </w:t>
      </w:r>
      <w:r w:rsidR="00201BFF" w:rsidRPr="004258EC">
        <w:rPr>
          <w:rFonts w:ascii="Arial" w:hAnsi="Arial" w:cs="Arial"/>
          <w:sz w:val="20"/>
          <w:szCs w:val="20"/>
        </w:rPr>
        <w:t>tecnológico y productivo preferentemente de los productores minifundistas , e impulsar el rescate de la</w:t>
      </w:r>
      <w:r w:rsidR="003441DE" w:rsidRPr="004258EC">
        <w:rPr>
          <w:rFonts w:ascii="Arial" w:hAnsi="Arial" w:cs="Arial"/>
          <w:sz w:val="20"/>
          <w:szCs w:val="20"/>
        </w:rPr>
        <w:t xml:space="preserve"> I</w:t>
      </w:r>
      <w:r w:rsidR="00201BFF" w:rsidRPr="004258EC">
        <w:rPr>
          <w:rFonts w:ascii="Arial" w:hAnsi="Arial" w:cs="Arial"/>
          <w:sz w:val="20"/>
          <w:szCs w:val="20"/>
        </w:rPr>
        <w:t>nfraestructura agrícola y ganadera ociosa.</w:t>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p>
    <w:p w:rsidR="00201BFF" w:rsidRPr="004258EC" w:rsidRDefault="0008415C" w:rsidP="00700832">
      <w:pPr>
        <w:jc w:val="both"/>
        <w:rPr>
          <w:rFonts w:ascii="Arial" w:hAnsi="Arial" w:cs="Arial"/>
          <w:sz w:val="20"/>
          <w:szCs w:val="20"/>
        </w:rPr>
      </w:pPr>
      <w:r>
        <w:rPr>
          <w:rFonts w:ascii="Arial" w:hAnsi="Arial" w:cs="Arial"/>
          <w:sz w:val="20"/>
          <w:szCs w:val="20"/>
        </w:rPr>
        <w:t>c</w:t>
      </w:r>
      <w:r w:rsidR="00201BFF" w:rsidRPr="004258EC">
        <w:rPr>
          <w:rFonts w:ascii="Arial" w:hAnsi="Arial" w:cs="Arial"/>
          <w:sz w:val="20"/>
          <w:szCs w:val="20"/>
        </w:rPr>
        <w:t>).- Impulsar el desarrollo del sector rural del Estado de Michoacán, alentando la iniciativa de productores,</w:t>
      </w:r>
      <w:r w:rsidR="003441DE" w:rsidRPr="004258EC">
        <w:rPr>
          <w:rFonts w:ascii="Arial" w:hAnsi="Arial" w:cs="Arial"/>
          <w:sz w:val="20"/>
          <w:szCs w:val="20"/>
        </w:rPr>
        <w:t xml:space="preserve"> c</w:t>
      </w:r>
      <w:r w:rsidR="00201BFF" w:rsidRPr="004258EC">
        <w:rPr>
          <w:rFonts w:ascii="Arial" w:hAnsi="Arial" w:cs="Arial"/>
          <w:sz w:val="20"/>
          <w:szCs w:val="20"/>
        </w:rPr>
        <w:t xml:space="preserve">omerciantes, industriales e inversionistas en las ramas agropecuarias, </w:t>
      </w:r>
      <w:r w:rsidR="007F7B61" w:rsidRPr="004258EC">
        <w:rPr>
          <w:rFonts w:ascii="Arial" w:hAnsi="Arial" w:cs="Arial"/>
          <w:sz w:val="20"/>
          <w:szCs w:val="20"/>
        </w:rPr>
        <w:t>piscícola</w:t>
      </w:r>
      <w:r w:rsidR="00201BFF" w:rsidRPr="004258EC">
        <w:rPr>
          <w:rFonts w:ascii="Arial" w:hAnsi="Arial" w:cs="Arial"/>
          <w:sz w:val="20"/>
          <w:szCs w:val="20"/>
        </w:rPr>
        <w:t xml:space="preserve"> y forestal que presenten</w:t>
      </w:r>
      <w:r w:rsidR="00700832" w:rsidRPr="004258EC">
        <w:rPr>
          <w:rFonts w:ascii="Arial" w:hAnsi="Arial" w:cs="Arial"/>
          <w:sz w:val="20"/>
          <w:szCs w:val="20"/>
        </w:rPr>
        <w:t xml:space="preserve"> </w:t>
      </w:r>
      <w:r w:rsidR="00201BFF" w:rsidRPr="004258EC">
        <w:rPr>
          <w:rFonts w:ascii="Arial" w:hAnsi="Arial" w:cs="Arial"/>
          <w:sz w:val="20"/>
          <w:szCs w:val="20"/>
        </w:rPr>
        <w:t xml:space="preserve">a la consideración del Comité </w:t>
      </w:r>
      <w:r w:rsidR="007F7B61" w:rsidRPr="004258EC">
        <w:rPr>
          <w:rFonts w:ascii="Arial" w:hAnsi="Arial" w:cs="Arial"/>
          <w:sz w:val="20"/>
          <w:szCs w:val="20"/>
        </w:rPr>
        <w:t>Técnico</w:t>
      </w:r>
      <w:r w:rsidR="00201BFF" w:rsidRPr="004258EC">
        <w:rPr>
          <w:rFonts w:ascii="Arial" w:hAnsi="Arial" w:cs="Arial"/>
          <w:sz w:val="20"/>
          <w:szCs w:val="20"/>
        </w:rPr>
        <w:t>, proyectos productivos, viables en lo técnico y lo social y rentables</w:t>
      </w:r>
      <w:r w:rsidR="003441DE" w:rsidRPr="004258EC">
        <w:rPr>
          <w:rFonts w:ascii="Arial" w:hAnsi="Arial" w:cs="Arial"/>
          <w:sz w:val="20"/>
          <w:szCs w:val="20"/>
        </w:rPr>
        <w:t xml:space="preserve"> </w:t>
      </w:r>
      <w:r w:rsidR="00201BFF" w:rsidRPr="004258EC">
        <w:rPr>
          <w:rFonts w:ascii="Arial" w:hAnsi="Arial" w:cs="Arial"/>
          <w:sz w:val="20"/>
          <w:szCs w:val="20"/>
        </w:rPr>
        <w:t>en lo económico.</w:t>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p>
    <w:p w:rsidR="003441DE" w:rsidRPr="004258EC" w:rsidRDefault="0008415C" w:rsidP="003441DE">
      <w:pPr>
        <w:jc w:val="both"/>
        <w:rPr>
          <w:rFonts w:ascii="Arial" w:hAnsi="Arial" w:cs="Arial"/>
          <w:sz w:val="20"/>
          <w:szCs w:val="20"/>
        </w:rPr>
      </w:pPr>
      <w:r>
        <w:rPr>
          <w:rFonts w:ascii="Arial" w:hAnsi="Arial" w:cs="Arial"/>
          <w:sz w:val="20"/>
          <w:szCs w:val="20"/>
        </w:rPr>
        <w:t>d</w:t>
      </w:r>
      <w:r w:rsidR="00201BFF" w:rsidRPr="004258EC">
        <w:rPr>
          <w:rFonts w:ascii="Arial" w:hAnsi="Arial" w:cs="Arial"/>
          <w:sz w:val="20"/>
          <w:szCs w:val="20"/>
        </w:rPr>
        <w:t>).- Generar   apoyos   alternativos   que   alienten   y   promuevan  las   agroasociaciones,  las  empresas</w:t>
      </w:r>
      <w:r w:rsidR="003441DE" w:rsidRPr="004258EC">
        <w:rPr>
          <w:rFonts w:ascii="Arial" w:hAnsi="Arial" w:cs="Arial"/>
          <w:sz w:val="20"/>
          <w:szCs w:val="20"/>
        </w:rPr>
        <w:t xml:space="preserve"> </w:t>
      </w:r>
      <w:r w:rsidR="00201BFF" w:rsidRPr="004258EC">
        <w:rPr>
          <w:rFonts w:ascii="Arial" w:hAnsi="Arial" w:cs="Arial"/>
          <w:sz w:val="20"/>
          <w:szCs w:val="20"/>
        </w:rPr>
        <w:t xml:space="preserve">integradoras, agricultura y ganadería por contrato, la compactación de áreas </w:t>
      </w:r>
      <w:r w:rsidR="007F7B61" w:rsidRPr="004258EC">
        <w:rPr>
          <w:rFonts w:ascii="Arial" w:hAnsi="Arial" w:cs="Arial"/>
          <w:sz w:val="20"/>
          <w:szCs w:val="20"/>
        </w:rPr>
        <w:t>agrícolas</w:t>
      </w:r>
      <w:r w:rsidR="00201BFF" w:rsidRPr="004258EC">
        <w:rPr>
          <w:rFonts w:ascii="Arial" w:hAnsi="Arial" w:cs="Arial"/>
          <w:sz w:val="20"/>
          <w:szCs w:val="20"/>
        </w:rPr>
        <w:t>,   la incorporación</w:t>
      </w:r>
      <w:r w:rsidR="003441DE" w:rsidRPr="004258EC">
        <w:rPr>
          <w:rFonts w:ascii="Arial" w:hAnsi="Arial" w:cs="Arial"/>
          <w:sz w:val="20"/>
          <w:szCs w:val="20"/>
        </w:rPr>
        <w:t xml:space="preserve"> </w:t>
      </w:r>
      <w:r w:rsidR="00201BFF" w:rsidRPr="004258EC">
        <w:rPr>
          <w:rFonts w:ascii="Arial" w:hAnsi="Arial" w:cs="Arial"/>
          <w:sz w:val="20"/>
          <w:szCs w:val="20"/>
        </w:rPr>
        <w:t>de nuevas tecnologías  que  mejoren  la productividad e   impulsar  y/o  consolidar   las empresas   micro,</w:t>
      </w:r>
      <w:r w:rsidR="003441DE" w:rsidRPr="004258EC">
        <w:rPr>
          <w:rFonts w:ascii="Arial" w:hAnsi="Arial" w:cs="Arial"/>
          <w:sz w:val="20"/>
          <w:szCs w:val="20"/>
        </w:rPr>
        <w:t xml:space="preserve"> </w:t>
      </w:r>
      <w:r w:rsidR="00201BFF" w:rsidRPr="004258EC">
        <w:rPr>
          <w:rFonts w:ascii="Arial" w:hAnsi="Arial" w:cs="Arial"/>
          <w:sz w:val="20"/>
          <w:szCs w:val="20"/>
        </w:rPr>
        <w:t>pequeñas y medianas, en los diversos sectores de la economía que  permitan   la transformación   de  los</w:t>
      </w:r>
      <w:r w:rsidR="003441DE" w:rsidRPr="004258EC">
        <w:rPr>
          <w:rFonts w:ascii="Arial" w:hAnsi="Arial" w:cs="Arial"/>
          <w:sz w:val="20"/>
          <w:szCs w:val="20"/>
        </w:rPr>
        <w:t xml:space="preserve"> </w:t>
      </w:r>
      <w:r w:rsidR="00201BFF" w:rsidRPr="004258EC">
        <w:rPr>
          <w:rFonts w:ascii="Arial" w:hAnsi="Arial" w:cs="Arial"/>
          <w:sz w:val="20"/>
          <w:szCs w:val="20"/>
        </w:rPr>
        <w:t>productos agropecuarios, compartiendo riesgos.</w:t>
      </w:r>
    </w:p>
    <w:p w:rsidR="00201BFF" w:rsidRPr="004258EC" w:rsidRDefault="0008415C" w:rsidP="00B8179A">
      <w:pPr>
        <w:jc w:val="both"/>
        <w:rPr>
          <w:rFonts w:ascii="Arial" w:hAnsi="Arial" w:cs="Arial"/>
          <w:sz w:val="20"/>
          <w:szCs w:val="20"/>
        </w:rPr>
      </w:pPr>
      <w:r>
        <w:rPr>
          <w:rFonts w:ascii="Arial" w:hAnsi="Arial" w:cs="Arial"/>
          <w:sz w:val="20"/>
          <w:szCs w:val="20"/>
        </w:rPr>
        <w:t>e</w:t>
      </w:r>
      <w:r w:rsidR="00201BFF" w:rsidRPr="004258EC">
        <w:rPr>
          <w:rFonts w:ascii="Arial" w:hAnsi="Arial" w:cs="Arial"/>
          <w:sz w:val="20"/>
          <w:szCs w:val="20"/>
        </w:rPr>
        <w:t>).- Ofrecer a productores e inversionistas del sector agropecuario y ramas afines, garantías adicionales</w:t>
      </w:r>
      <w:r w:rsidR="00B8179A" w:rsidRPr="004258EC">
        <w:rPr>
          <w:rFonts w:ascii="Arial" w:hAnsi="Arial" w:cs="Arial"/>
          <w:sz w:val="20"/>
          <w:szCs w:val="20"/>
        </w:rPr>
        <w:t xml:space="preserve"> </w:t>
      </w:r>
      <w:r w:rsidR="00201BFF" w:rsidRPr="004258EC">
        <w:rPr>
          <w:rFonts w:ascii="Arial" w:hAnsi="Arial" w:cs="Arial"/>
          <w:sz w:val="20"/>
          <w:szCs w:val="20"/>
        </w:rPr>
        <w:t xml:space="preserve">y complementarias a las propias de cada proyecto para asegurar  el   respaldo   financiero  de </w:t>
      </w:r>
      <w:r w:rsidR="00E13F5F">
        <w:rPr>
          <w:rFonts w:ascii="Arial" w:hAnsi="Arial" w:cs="Arial"/>
          <w:sz w:val="20"/>
          <w:szCs w:val="20"/>
        </w:rPr>
        <w:t xml:space="preserve"> la  Banca</w:t>
      </w:r>
      <w:r w:rsidR="00B8179A" w:rsidRPr="004258EC">
        <w:rPr>
          <w:rFonts w:ascii="Arial" w:hAnsi="Arial" w:cs="Arial"/>
          <w:sz w:val="20"/>
          <w:szCs w:val="20"/>
        </w:rPr>
        <w:t xml:space="preserve"> </w:t>
      </w:r>
      <w:r w:rsidR="00201BFF" w:rsidRPr="004258EC">
        <w:rPr>
          <w:rFonts w:ascii="Arial" w:hAnsi="Arial" w:cs="Arial"/>
          <w:sz w:val="20"/>
          <w:szCs w:val="20"/>
        </w:rPr>
        <w:t>Múltiple  y/o  Desarrollo. El  apoyo  como   garante  fiduciario  se   realizará sólo a proyectos productivos</w:t>
      </w:r>
      <w:r w:rsidR="00B8179A" w:rsidRPr="004258EC">
        <w:rPr>
          <w:rFonts w:ascii="Arial" w:hAnsi="Arial" w:cs="Arial"/>
          <w:sz w:val="20"/>
          <w:szCs w:val="20"/>
        </w:rPr>
        <w:t xml:space="preserve"> </w:t>
      </w:r>
      <w:r w:rsidR="00201BFF" w:rsidRPr="004258EC">
        <w:rPr>
          <w:rFonts w:ascii="Arial" w:hAnsi="Arial" w:cs="Arial"/>
          <w:sz w:val="20"/>
          <w:szCs w:val="20"/>
        </w:rPr>
        <w:t>viables  que  mejoren  las  condiciones  de  producción  y productividad  agropecuaria  que   impulsen  el</w:t>
      </w:r>
      <w:r w:rsidR="00700832" w:rsidRPr="004258EC">
        <w:rPr>
          <w:rFonts w:ascii="Arial" w:hAnsi="Arial" w:cs="Arial"/>
          <w:sz w:val="20"/>
          <w:szCs w:val="20"/>
        </w:rPr>
        <w:t xml:space="preserve"> </w:t>
      </w:r>
      <w:r w:rsidR="00201BFF" w:rsidRPr="004258EC">
        <w:rPr>
          <w:rFonts w:ascii="Arial" w:hAnsi="Arial" w:cs="Arial"/>
          <w:sz w:val="20"/>
          <w:szCs w:val="20"/>
        </w:rPr>
        <w:t>cambio del patrón de cultivos, de acuerdo con el potencial productivo  de   las  regiones, que permitan  la</w:t>
      </w:r>
      <w:r w:rsidR="00B8179A" w:rsidRPr="004258EC">
        <w:rPr>
          <w:rFonts w:ascii="Arial" w:hAnsi="Arial" w:cs="Arial"/>
          <w:sz w:val="20"/>
          <w:szCs w:val="20"/>
        </w:rPr>
        <w:t xml:space="preserve"> </w:t>
      </w:r>
      <w:r w:rsidR="00201BFF" w:rsidRPr="004258EC">
        <w:rPr>
          <w:rFonts w:ascii="Arial" w:hAnsi="Arial" w:cs="Arial"/>
          <w:sz w:val="20"/>
          <w:szCs w:val="20"/>
        </w:rPr>
        <w:t xml:space="preserve">compactación de superficies para abatir el minifundio, que asocie  a  agricultores  y  ganaderos  entre  </w:t>
      </w:r>
      <w:r w:rsidR="007F7B61" w:rsidRPr="004258EC">
        <w:rPr>
          <w:rFonts w:ascii="Arial" w:hAnsi="Arial" w:cs="Arial"/>
          <w:sz w:val="20"/>
          <w:szCs w:val="20"/>
        </w:rPr>
        <w:t>sí</w:t>
      </w:r>
      <w:r w:rsidR="00201BFF" w:rsidRPr="004258EC">
        <w:rPr>
          <w:rFonts w:ascii="Arial" w:hAnsi="Arial" w:cs="Arial"/>
          <w:sz w:val="20"/>
          <w:szCs w:val="20"/>
        </w:rPr>
        <w:t>,</w:t>
      </w:r>
      <w:r w:rsidR="00B8179A" w:rsidRPr="004258EC">
        <w:rPr>
          <w:rFonts w:ascii="Arial" w:hAnsi="Arial" w:cs="Arial"/>
          <w:sz w:val="20"/>
          <w:szCs w:val="20"/>
        </w:rPr>
        <w:t xml:space="preserve"> </w:t>
      </w:r>
      <w:r w:rsidR="00201BFF" w:rsidRPr="004258EC">
        <w:rPr>
          <w:rFonts w:ascii="Arial" w:hAnsi="Arial" w:cs="Arial"/>
          <w:sz w:val="20"/>
          <w:szCs w:val="20"/>
        </w:rPr>
        <w:t>con pequeños propietarios  y/o  inversionistas  privados.  En  todos  los  casos   susceptibles  de  apoyo,</w:t>
      </w:r>
      <w:r w:rsidR="00700832" w:rsidRPr="004258EC">
        <w:rPr>
          <w:rFonts w:ascii="Arial" w:hAnsi="Arial" w:cs="Arial"/>
          <w:sz w:val="20"/>
          <w:szCs w:val="20"/>
        </w:rPr>
        <w:t xml:space="preserve"> </w:t>
      </w:r>
      <w:r w:rsidR="00201BFF" w:rsidRPr="004258EC">
        <w:rPr>
          <w:rFonts w:ascii="Arial" w:hAnsi="Arial" w:cs="Arial"/>
          <w:sz w:val="20"/>
          <w:szCs w:val="20"/>
        </w:rPr>
        <w:t>deberán cumplir con los requisitos legales y de viabilidad técnica, econó</w:t>
      </w:r>
      <w:r w:rsidR="00E13F5F">
        <w:rPr>
          <w:rFonts w:ascii="Arial" w:hAnsi="Arial" w:cs="Arial"/>
          <w:sz w:val="20"/>
          <w:szCs w:val="20"/>
        </w:rPr>
        <w:t xml:space="preserve">mica y financiera, que requiera </w:t>
      </w:r>
      <w:r w:rsidR="00B8179A" w:rsidRPr="004258EC">
        <w:rPr>
          <w:rFonts w:ascii="Arial" w:hAnsi="Arial" w:cs="Arial"/>
          <w:sz w:val="20"/>
          <w:szCs w:val="20"/>
        </w:rPr>
        <w:t>l</w:t>
      </w:r>
      <w:r w:rsidR="00201BFF" w:rsidRPr="004258EC">
        <w:rPr>
          <w:rFonts w:ascii="Arial" w:hAnsi="Arial" w:cs="Arial"/>
          <w:sz w:val="20"/>
          <w:szCs w:val="20"/>
        </w:rPr>
        <w:t>a institución acreditante.</w:t>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p>
    <w:p w:rsidR="00201BFF" w:rsidRPr="004258EC" w:rsidRDefault="0008415C" w:rsidP="00B8179A">
      <w:pPr>
        <w:jc w:val="both"/>
        <w:rPr>
          <w:rFonts w:ascii="Arial" w:hAnsi="Arial" w:cs="Arial"/>
          <w:sz w:val="20"/>
          <w:szCs w:val="20"/>
        </w:rPr>
      </w:pPr>
      <w:r>
        <w:rPr>
          <w:rFonts w:ascii="Arial" w:hAnsi="Arial" w:cs="Arial"/>
          <w:sz w:val="20"/>
          <w:szCs w:val="20"/>
        </w:rPr>
        <w:t>f</w:t>
      </w:r>
      <w:r w:rsidR="00201BFF" w:rsidRPr="004258EC">
        <w:rPr>
          <w:rFonts w:ascii="Arial" w:hAnsi="Arial" w:cs="Arial"/>
          <w:sz w:val="20"/>
          <w:szCs w:val="20"/>
        </w:rPr>
        <w:t>).- Fomentar   la   integración  de  otras  fuentes  de  recursos  para  la  capitalización  de  los  proyectos,</w:t>
      </w:r>
      <w:r w:rsidR="00B8179A" w:rsidRPr="004258EC">
        <w:rPr>
          <w:rFonts w:ascii="Arial" w:hAnsi="Arial" w:cs="Arial"/>
          <w:sz w:val="20"/>
          <w:szCs w:val="20"/>
        </w:rPr>
        <w:t xml:space="preserve"> </w:t>
      </w:r>
      <w:r w:rsidR="00201BFF" w:rsidRPr="004258EC">
        <w:rPr>
          <w:rFonts w:ascii="Arial" w:hAnsi="Arial" w:cs="Arial"/>
          <w:sz w:val="20"/>
          <w:szCs w:val="20"/>
        </w:rPr>
        <w:t>favoreciendo la integralidad de acciones e inversiones de los distintos programas  e  Instituciones  como</w:t>
      </w:r>
      <w:r w:rsidR="00B8179A" w:rsidRPr="004258EC">
        <w:rPr>
          <w:rFonts w:ascii="Arial" w:hAnsi="Arial" w:cs="Arial"/>
          <w:sz w:val="20"/>
          <w:szCs w:val="20"/>
        </w:rPr>
        <w:t xml:space="preserve"> </w:t>
      </w:r>
      <w:r w:rsidR="00201BFF" w:rsidRPr="004258EC">
        <w:rPr>
          <w:rFonts w:ascii="Arial" w:hAnsi="Arial" w:cs="Arial"/>
          <w:sz w:val="20"/>
          <w:szCs w:val="20"/>
        </w:rPr>
        <w:t xml:space="preserve">Alianza   para   el   Campo,   FONAES,  organismo  denominado  actualmente   Instituto  Nacional  de  la </w:t>
      </w:r>
      <w:r w:rsidR="007F7B61" w:rsidRPr="004258EC">
        <w:rPr>
          <w:rFonts w:ascii="Arial" w:hAnsi="Arial" w:cs="Arial"/>
          <w:sz w:val="20"/>
          <w:szCs w:val="20"/>
        </w:rPr>
        <w:t>Economía</w:t>
      </w:r>
      <w:r w:rsidR="00201BFF" w:rsidRPr="004258EC">
        <w:rPr>
          <w:rFonts w:ascii="Arial" w:hAnsi="Arial" w:cs="Arial"/>
          <w:sz w:val="20"/>
          <w:szCs w:val="20"/>
        </w:rPr>
        <w:t xml:space="preserve"> Social (INAES),  de  otros  programas  federales,  estatales  y  municipales,  para  impulsar  el desarrollo productivo de los productores </w:t>
      </w:r>
      <w:r w:rsidR="007F7B61" w:rsidRPr="004258EC">
        <w:rPr>
          <w:rFonts w:ascii="Arial" w:hAnsi="Arial" w:cs="Arial"/>
          <w:sz w:val="20"/>
          <w:szCs w:val="20"/>
        </w:rPr>
        <w:t>agropecuarios</w:t>
      </w:r>
      <w:r w:rsidR="00201BFF" w:rsidRPr="004258EC">
        <w:rPr>
          <w:rFonts w:ascii="Arial" w:hAnsi="Arial" w:cs="Arial"/>
          <w:sz w:val="20"/>
          <w:szCs w:val="20"/>
        </w:rPr>
        <w:t xml:space="preserve">  y </w:t>
      </w:r>
      <w:r w:rsidR="00201BFF" w:rsidRPr="004258EC">
        <w:rPr>
          <w:rFonts w:ascii="Arial" w:hAnsi="Arial" w:cs="Arial"/>
          <w:sz w:val="20"/>
          <w:szCs w:val="20"/>
        </w:rPr>
        <w:tab/>
      </w:r>
    </w:p>
    <w:p w:rsidR="00201BFF" w:rsidRPr="004258EC" w:rsidRDefault="0008415C" w:rsidP="001C0864">
      <w:pPr>
        <w:jc w:val="both"/>
        <w:rPr>
          <w:rFonts w:ascii="Arial" w:hAnsi="Arial" w:cs="Arial"/>
          <w:sz w:val="20"/>
          <w:szCs w:val="20"/>
        </w:rPr>
      </w:pPr>
      <w:r>
        <w:rPr>
          <w:rFonts w:ascii="Arial" w:hAnsi="Arial" w:cs="Arial"/>
          <w:sz w:val="20"/>
          <w:szCs w:val="20"/>
        </w:rPr>
        <w:t>g</w:t>
      </w:r>
      <w:r w:rsidR="00201BFF" w:rsidRPr="004258EC">
        <w:rPr>
          <w:rFonts w:ascii="Arial" w:hAnsi="Arial" w:cs="Arial"/>
          <w:sz w:val="20"/>
          <w:szCs w:val="20"/>
        </w:rPr>
        <w:t>).-  Promover  y  celebrar  por  conducto  del  apoderado  legal  del  Fideicomiso  todo  tipo  de  actos ,</w:t>
      </w:r>
      <w:r w:rsidR="00B8179A" w:rsidRPr="004258EC">
        <w:rPr>
          <w:rFonts w:ascii="Arial" w:hAnsi="Arial" w:cs="Arial"/>
          <w:sz w:val="20"/>
          <w:szCs w:val="20"/>
        </w:rPr>
        <w:t xml:space="preserve"> </w:t>
      </w:r>
      <w:r w:rsidR="00201BFF" w:rsidRPr="004258EC">
        <w:rPr>
          <w:rFonts w:ascii="Arial" w:hAnsi="Arial" w:cs="Arial"/>
          <w:sz w:val="20"/>
          <w:szCs w:val="20"/>
        </w:rPr>
        <w:t>contratos y convenios, por medio de los cuales se canalicen  apoyos  para  el fomento  de  los  sujetos  a</w:t>
      </w:r>
      <w:r w:rsidR="00B8179A" w:rsidRPr="004258EC">
        <w:rPr>
          <w:rFonts w:ascii="Arial" w:hAnsi="Arial" w:cs="Arial"/>
          <w:sz w:val="20"/>
          <w:szCs w:val="20"/>
        </w:rPr>
        <w:t xml:space="preserve"> </w:t>
      </w:r>
      <w:r w:rsidR="00201BFF" w:rsidRPr="004258EC">
        <w:rPr>
          <w:rFonts w:ascii="Arial" w:hAnsi="Arial" w:cs="Arial"/>
          <w:sz w:val="20"/>
          <w:szCs w:val="20"/>
        </w:rPr>
        <w:t>beneficiar y ejecutar programas  a  través  de  los  cuales  se  conjunten  los  esfuerzos  coordinados de la</w:t>
      </w:r>
      <w:r w:rsidR="00B8179A" w:rsidRPr="004258EC">
        <w:rPr>
          <w:rFonts w:ascii="Arial" w:hAnsi="Arial" w:cs="Arial"/>
          <w:sz w:val="20"/>
          <w:szCs w:val="20"/>
        </w:rPr>
        <w:t xml:space="preserve"> </w:t>
      </w:r>
      <w:r w:rsidR="00201BFF" w:rsidRPr="004258EC">
        <w:rPr>
          <w:rFonts w:ascii="Arial" w:hAnsi="Arial" w:cs="Arial"/>
          <w:sz w:val="20"/>
          <w:szCs w:val="20"/>
        </w:rPr>
        <w:t xml:space="preserve">Federación, el Estado, los Municipios e Iniciativa privada, para lograr incrementar la planta productiva, la creación de fuentes de empleo, el  aprovechamiento de los recursos naturales y el mejoramiento del nivel </w:t>
      </w:r>
      <w:r w:rsidR="00201BFF" w:rsidRPr="004258EC">
        <w:rPr>
          <w:rFonts w:ascii="Arial" w:hAnsi="Arial" w:cs="Arial"/>
          <w:sz w:val="20"/>
          <w:szCs w:val="20"/>
        </w:rPr>
        <w:tab/>
      </w:r>
      <w:r w:rsidR="00B8179A" w:rsidRPr="004258EC">
        <w:rPr>
          <w:rFonts w:ascii="Arial" w:hAnsi="Arial" w:cs="Arial"/>
          <w:sz w:val="20"/>
          <w:szCs w:val="20"/>
        </w:rPr>
        <w:t>d</w:t>
      </w:r>
      <w:r w:rsidR="00201BFF" w:rsidRPr="004258EC">
        <w:rPr>
          <w:rFonts w:ascii="Arial" w:hAnsi="Arial" w:cs="Arial"/>
          <w:sz w:val="20"/>
          <w:szCs w:val="20"/>
        </w:rPr>
        <w:t>e vida de la población rural del Estado de Michoacán .</w:t>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p>
    <w:p w:rsidR="00201BFF" w:rsidRPr="004258EC" w:rsidRDefault="00201BFF" w:rsidP="00201BFF">
      <w:pPr>
        <w:rPr>
          <w:rFonts w:ascii="Arial" w:hAnsi="Arial" w:cs="Arial"/>
        </w:rPr>
      </w:pPr>
      <w:r w:rsidRPr="00AD3DC4">
        <w:rPr>
          <w:rFonts w:ascii="Arial" w:hAnsi="Arial" w:cs="Arial"/>
          <w:sz w:val="20"/>
          <w:szCs w:val="20"/>
        </w:rPr>
        <w:lastRenderedPageBreak/>
        <w:t>FACU</w:t>
      </w:r>
      <w:r w:rsidR="00E10ECD" w:rsidRPr="00AD3DC4">
        <w:rPr>
          <w:rFonts w:ascii="Arial" w:hAnsi="Arial" w:cs="Arial"/>
          <w:sz w:val="20"/>
          <w:szCs w:val="20"/>
        </w:rPr>
        <w:t>LTADES Y OBLIGACIONES DEL COMITÉ TÉ</w:t>
      </w:r>
      <w:r w:rsidRPr="00AD3DC4">
        <w:rPr>
          <w:rFonts w:ascii="Arial" w:hAnsi="Arial" w:cs="Arial"/>
          <w:sz w:val="20"/>
          <w:szCs w:val="20"/>
        </w:rPr>
        <w:t>CNICO</w:t>
      </w:r>
      <w:r w:rsidRPr="00AD3DC4">
        <w:rPr>
          <w:rFonts w:ascii="Arial" w:hAnsi="Arial" w:cs="Arial"/>
          <w:sz w:val="20"/>
          <w:szCs w:val="20"/>
        </w:rPr>
        <w:tab/>
      </w:r>
      <w:r w:rsidRPr="004258EC">
        <w:rPr>
          <w:rFonts w:ascii="Arial" w:hAnsi="Arial" w:cs="Arial"/>
        </w:rPr>
        <w:tab/>
      </w:r>
      <w:r w:rsidRPr="004258EC">
        <w:rPr>
          <w:rFonts w:ascii="Arial" w:hAnsi="Arial" w:cs="Arial"/>
        </w:rPr>
        <w:tab/>
      </w:r>
      <w:r w:rsidRPr="004258EC">
        <w:rPr>
          <w:rFonts w:ascii="Arial" w:hAnsi="Arial" w:cs="Arial"/>
        </w:rPr>
        <w:tab/>
      </w:r>
    </w:p>
    <w:p w:rsidR="00201BFF" w:rsidRPr="004258EC" w:rsidRDefault="00201BFF" w:rsidP="00B8179A">
      <w:pPr>
        <w:jc w:val="both"/>
        <w:rPr>
          <w:rFonts w:ascii="Arial" w:hAnsi="Arial" w:cs="Arial"/>
          <w:sz w:val="20"/>
          <w:szCs w:val="20"/>
        </w:rPr>
      </w:pPr>
      <w:r w:rsidRPr="004258EC">
        <w:rPr>
          <w:rFonts w:ascii="Arial" w:hAnsi="Arial" w:cs="Arial"/>
          <w:sz w:val="20"/>
          <w:szCs w:val="20"/>
        </w:rPr>
        <w:t>El FIDEICOMITENTE confiere en forma enunciativa y no limitativa las siguientes facultades y obligaciones</w:t>
      </w:r>
      <w:r w:rsidR="00B8179A" w:rsidRPr="004258EC">
        <w:rPr>
          <w:rFonts w:ascii="Arial" w:hAnsi="Arial" w:cs="Arial"/>
          <w:sz w:val="20"/>
          <w:szCs w:val="20"/>
        </w:rPr>
        <w:t xml:space="preserve"> </w:t>
      </w:r>
      <w:r w:rsidRPr="004258EC">
        <w:rPr>
          <w:rFonts w:ascii="Arial" w:hAnsi="Arial" w:cs="Arial"/>
          <w:sz w:val="20"/>
          <w:szCs w:val="20"/>
        </w:rPr>
        <w:t xml:space="preserve">al Comité Técnico del Fideicomiso: </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B8179A" w:rsidRPr="004258EC" w:rsidRDefault="00201BFF" w:rsidP="00B8179A">
      <w:pPr>
        <w:jc w:val="both"/>
        <w:rPr>
          <w:rFonts w:ascii="Arial" w:hAnsi="Arial" w:cs="Arial"/>
          <w:sz w:val="20"/>
          <w:szCs w:val="20"/>
        </w:rPr>
      </w:pPr>
      <w:r w:rsidRPr="004258EC">
        <w:rPr>
          <w:rFonts w:ascii="Arial" w:hAnsi="Arial" w:cs="Arial"/>
          <w:sz w:val="20"/>
          <w:szCs w:val="20"/>
        </w:rPr>
        <w:t>a).- El Comité  Técnico  es  la  máxima  autoridad  del  FOGAMICH  y  sus  acuerdos  serán  inobjetables,</w:t>
      </w:r>
      <w:r w:rsidR="00B8179A" w:rsidRPr="004258EC">
        <w:rPr>
          <w:rFonts w:ascii="Arial" w:hAnsi="Arial" w:cs="Arial"/>
          <w:sz w:val="20"/>
          <w:szCs w:val="20"/>
        </w:rPr>
        <w:t xml:space="preserve"> </w:t>
      </w:r>
      <w:r w:rsidRPr="004258EC">
        <w:rPr>
          <w:rFonts w:ascii="Arial" w:hAnsi="Arial" w:cs="Arial"/>
          <w:sz w:val="20"/>
          <w:szCs w:val="20"/>
        </w:rPr>
        <w:t>debiéndose cumplir en sus términos, siempre y cuando se ajusten a los fines consignados en el Contrato y</w:t>
      </w:r>
      <w:r w:rsidR="00B8179A" w:rsidRPr="004258EC">
        <w:rPr>
          <w:rFonts w:ascii="Arial" w:hAnsi="Arial" w:cs="Arial"/>
          <w:sz w:val="20"/>
          <w:szCs w:val="20"/>
        </w:rPr>
        <w:t xml:space="preserve"> </w:t>
      </w:r>
      <w:r w:rsidRPr="004258EC">
        <w:rPr>
          <w:rFonts w:ascii="Arial" w:hAnsi="Arial" w:cs="Arial"/>
          <w:sz w:val="20"/>
          <w:szCs w:val="20"/>
        </w:rPr>
        <w:t>sus Convenios Modificatorios, y a sus disposiciones.</w:t>
      </w:r>
    </w:p>
    <w:p w:rsidR="00201BFF" w:rsidRPr="004258EC" w:rsidRDefault="00201BFF" w:rsidP="00B8179A">
      <w:pPr>
        <w:jc w:val="both"/>
        <w:rPr>
          <w:rFonts w:ascii="Arial" w:hAnsi="Arial" w:cs="Arial"/>
          <w:sz w:val="20"/>
          <w:szCs w:val="20"/>
        </w:rPr>
      </w:pPr>
      <w:r w:rsidRPr="004258EC">
        <w:rPr>
          <w:rFonts w:ascii="Arial" w:hAnsi="Arial" w:cs="Arial"/>
          <w:sz w:val="20"/>
          <w:szCs w:val="20"/>
        </w:rPr>
        <w:t xml:space="preserve"> b).- Analizar y en su caso  autorizar  las  solicitudes  que  sean  susceptibles  de  apoyo  a  través de los</w:t>
      </w:r>
      <w:r w:rsidR="00B8179A" w:rsidRPr="004258EC">
        <w:rPr>
          <w:rFonts w:ascii="Arial" w:hAnsi="Arial" w:cs="Arial"/>
          <w:sz w:val="20"/>
          <w:szCs w:val="20"/>
        </w:rPr>
        <w:t xml:space="preserve"> </w:t>
      </w:r>
      <w:r w:rsidRPr="004258EC">
        <w:rPr>
          <w:rFonts w:ascii="Arial" w:hAnsi="Arial" w:cs="Arial"/>
          <w:sz w:val="20"/>
          <w:szCs w:val="20"/>
        </w:rPr>
        <w:t>diferentes Fondos, debiendo  sujetarse  invariablemente  a  los  fines  del  Fideicomiso  y  sus  Reglas  de</w:t>
      </w:r>
      <w:r w:rsidR="00B8179A" w:rsidRPr="004258EC">
        <w:rPr>
          <w:rFonts w:ascii="Arial" w:hAnsi="Arial" w:cs="Arial"/>
          <w:sz w:val="20"/>
          <w:szCs w:val="20"/>
        </w:rPr>
        <w:t xml:space="preserve"> </w:t>
      </w:r>
      <w:r w:rsidRPr="004258EC">
        <w:rPr>
          <w:rFonts w:ascii="Arial" w:hAnsi="Arial" w:cs="Arial"/>
          <w:sz w:val="20"/>
          <w:szCs w:val="20"/>
        </w:rPr>
        <w:t>Operación.</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201BFF" w:rsidP="001C0864">
      <w:pPr>
        <w:jc w:val="both"/>
        <w:rPr>
          <w:rFonts w:ascii="Arial" w:hAnsi="Arial" w:cs="Arial"/>
          <w:sz w:val="20"/>
          <w:szCs w:val="20"/>
        </w:rPr>
      </w:pPr>
      <w:r w:rsidRPr="004258EC">
        <w:rPr>
          <w:rFonts w:ascii="Arial" w:hAnsi="Arial" w:cs="Arial"/>
          <w:sz w:val="20"/>
          <w:szCs w:val="20"/>
        </w:rPr>
        <w:t>c).- Revisar y en su caso autorizar la información periódica que le proporcione EL FIDUCIARIO acerca de</w:t>
      </w:r>
      <w:r w:rsidR="00B8179A" w:rsidRPr="004258EC">
        <w:rPr>
          <w:rFonts w:ascii="Arial" w:hAnsi="Arial" w:cs="Arial"/>
          <w:sz w:val="20"/>
          <w:szCs w:val="20"/>
        </w:rPr>
        <w:t xml:space="preserve"> </w:t>
      </w:r>
      <w:r w:rsidRPr="004258EC">
        <w:rPr>
          <w:rFonts w:ascii="Arial" w:hAnsi="Arial" w:cs="Arial"/>
          <w:sz w:val="20"/>
          <w:szCs w:val="20"/>
        </w:rPr>
        <w:t>inversión y administración de los recursos del Fideicomiso.</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7F7B61" w:rsidP="00B8179A">
      <w:pPr>
        <w:jc w:val="both"/>
        <w:rPr>
          <w:rFonts w:ascii="Arial" w:hAnsi="Arial" w:cs="Arial"/>
          <w:sz w:val="20"/>
          <w:szCs w:val="20"/>
        </w:rPr>
      </w:pPr>
      <w:r w:rsidRPr="004258EC">
        <w:rPr>
          <w:rFonts w:ascii="Arial" w:hAnsi="Arial" w:cs="Arial"/>
          <w:sz w:val="20"/>
          <w:szCs w:val="20"/>
        </w:rPr>
        <w:t>d).-</w:t>
      </w:r>
      <w:r w:rsidR="00201BFF" w:rsidRPr="004258EC">
        <w:rPr>
          <w:rFonts w:ascii="Arial" w:hAnsi="Arial" w:cs="Arial"/>
          <w:sz w:val="20"/>
          <w:szCs w:val="20"/>
        </w:rPr>
        <w:t xml:space="preserve"> Aprobar las Reglas de Operación del Fideicomiso y cuantas modificaciones se  hagan  necesarias  a las mismas para lograr el cumplimiento de los fines del Fideicomiso.</w:t>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p>
    <w:p w:rsidR="00201BFF" w:rsidRPr="004258EC" w:rsidRDefault="00201BFF" w:rsidP="00F3158C">
      <w:pPr>
        <w:jc w:val="both"/>
        <w:rPr>
          <w:rFonts w:ascii="Arial" w:hAnsi="Arial" w:cs="Arial"/>
          <w:sz w:val="20"/>
          <w:szCs w:val="20"/>
        </w:rPr>
      </w:pPr>
      <w:r w:rsidRPr="004258EC">
        <w:rPr>
          <w:rFonts w:ascii="Arial" w:hAnsi="Arial" w:cs="Arial"/>
          <w:sz w:val="20"/>
          <w:szCs w:val="20"/>
        </w:rPr>
        <w:t>e).- Instruir a EL FIDUCIARIO sobre las personas a quienes deberá conferirse mandatos o poderes para</w:t>
      </w:r>
      <w:r w:rsidR="00B8179A" w:rsidRPr="004258EC">
        <w:rPr>
          <w:rFonts w:ascii="Arial" w:hAnsi="Arial" w:cs="Arial"/>
          <w:sz w:val="20"/>
          <w:szCs w:val="20"/>
        </w:rPr>
        <w:t xml:space="preserve"> </w:t>
      </w:r>
      <w:r w:rsidRPr="004258EC">
        <w:rPr>
          <w:rFonts w:ascii="Arial" w:hAnsi="Arial" w:cs="Arial"/>
          <w:sz w:val="20"/>
          <w:szCs w:val="20"/>
        </w:rPr>
        <w:t>que se cumplan las funciones secundarias, ligadas y conexas a la encomiend</w:t>
      </w:r>
      <w:r w:rsidR="001C0864">
        <w:rPr>
          <w:rFonts w:ascii="Arial" w:hAnsi="Arial" w:cs="Arial"/>
          <w:sz w:val="20"/>
          <w:szCs w:val="20"/>
        </w:rPr>
        <w:t xml:space="preserve">a fiduciaria, o para la defensa </w:t>
      </w:r>
      <w:r w:rsidRPr="004258EC">
        <w:rPr>
          <w:rFonts w:ascii="Arial" w:hAnsi="Arial" w:cs="Arial"/>
          <w:sz w:val="20"/>
          <w:szCs w:val="20"/>
        </w:rPr>
        <w:t>del  patrimonio  fideicomitido,  indicando  cuando  sus  facultades  podrán  ser  delegadas  por  el (los) mandatario(s) o apoderado(s) a terceros.</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201BFF" w:rsidP="00F3158C">
      <w:pPr>
        <w:jc w:val="both"/>
        <w:rPr>
          <w:rFonts w:ascii="Arial" w:hAnsi="Arial" w:cs="Arial"/>
          <w:sz w:val="20"/>
          <w:szCs w:val="20"/>
        </w:rPr>
      </w:pPr>
      <w:r w:rsidRPr="004258EC">
        <w:rPr>
          <w:rFonts w:ascii="Arial" w:hAnsi="Arial" w:cs="Arial"/>
          <w:sz w:val="20"/>
          <w:szCs w:val="20"/>
        </w:rPr>
        <w:t>f).- Cualesquiera otra derivada de la Ley, de las Reglas  de  Operación  o  del  Contrato  de  Fideicomiso,</w:t>
      </w:r>
      <w:r w:rsidR="00F3158C" w:rsidRPr="004258EC">
        <w:rPr>
          <w:rFonts w:ascii="Arial" w:hAnsi="Arial" w:cs="Arial"/>
          <w:sz w:val="20"/>
          <w:szCs w:val="20"/>
        </w:rPr>
        <w:t xml:space="preserve"> </w:t>
      </w:r>
      <w:r w:rsidRPr="004258EC">
        <w:rPr>
          <w:rFonts w:ascii="Arial" w:hAnsi="Arial" w:cs="Arial"/>
          <w:sz w:val="20"/>
          <w:szCs w:val="20"/>
        </w:rPr>
        <w:t>necesarias para el cumplimiento de los fines del mismo.</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E10ECD" w:rsidP="00201BFF">
      <w:pPr>
        <w:rPr>
          <w:rFonts w:ascii="Arial" w:hAnsi="Arial" w:cs="Arial"/>
        </w:rPr>
      </w:pPr>
      <w:r w:rsidRPr="00AD3DC4">
        <w:rPr>
          <w:rFonts w:ascii="Arial" w:hAnsi="Arial" w:cs="Arial"/>
          <w:sz w:val="20"/>
          <w:szCs w:val="20"/>
        </w:rPr>
        <w:t>FUNCIONES DEL SECRETARIO TÉ</w:t>
      </w:r>
      <w:r w:rsidR="00201BFF" w:rsidRPr="00AD3DC4">
        <w:rPr>
          <w:rFonts w:ascii="Arial" w:hAnsi="Arial" w:cs="Arial"/>
          <w:sz w:val="20"/>
          <w:szCs w:val="20"/>
        </w:rPr>
        <w:t>CNICO DEL FOGAMICH</w:t>
      </w:r>
      <w:r w:rsidR="00201BFF" w:rsidRPr="004258EC">
        <w:rPr>
          <w:rFonts w:ascii="Arial" w:hAnsi="Arial" w:cs="Arial"/>
        </w:rPr>
        <w:tab/>
      </w:r>
      <w:r w:rsidR="00201BFF" w:rsidRPr="004258EC">
        <w:rPr>
          <w:rFonts w:ascii="Arial" w:hAnsi="Arial" w:cs="Arial"/>
        </w:rPr>
        <w:tab/>
      </w:r>
      <w:r w:rsidR="00201BFF" w:rsidRPr="004258EC">
        <w:rPr>
          <w:rFonts w:ascii="Arial" w:hAnsi="Arial" w:cs="Arial"/>
        </w:rPr>
        <w:tab/>
      </w:r>
      <w:r w:rsidR="00201BFF" w:rsidRPr="004258EC">
        <w:rPr>
          <w:rFonts w:ascii="Arial" w:hAnsi="Arial" w:cs="Arial"/>
        </w:rPr>
        <w:tab/>
      </w:r>
    </w:p>
    <w:p w:rsidR="00201BFF" w:rsidRPr="004258EC" w:rsidRDefault="00201BFF" w:rsidP="00700832">
      <w:pPr>
        <w:jc w:val="both"/>
        <w:rPr>
          <w:rFonts w:ascii="Arial" w:hAnsi="Arial" w:cs="Arial"/>
          <w:sz w:val="20"/>
          <w:szCs w:val="20"/>
        </w:rPr>
      </w:pPr>
      <w:r w:rsidRPr="004258EC">
        <w:rPr>
          <w:rFonts w:ascii="Arial" w:hAnsi="Arial" w:cs="Arial"/>
          <w:sz w:val="20"/>
          <w:szCs w:val="20"/>
        </w:rPr>
        <w:t>1).- Operar, coordinar, administrar, controlar, evaluar (en primera instancia), etc., todas las actividades inherentes al logro de los objetivos del FOGAMICH.</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201BFF" w:rsidP="001C0864">
      <w:pPr>
        <w:jc w:val="both"/>
        <w:rPr>
          <w:rFonts w:ascii="Arial" w:hAnsi="Arial" w:cs="Arial"/>
          <w:sz w:val="20"/>
          <w:szCs w:val="20"/>
        </w:rPr>
      </w:pPr>
      <w:r w:rsidRPr="004258EC">
        <w:rPr>
          <w:rFonts w:ascii="Arial" w:hAnsi="Arial" w:cs="Arial"/>
          <w:sz w:val="20"/>
          <w:szCs w:val="20"/>
        </w:rPr>
        <w:t>2).- Rendir al Comité Técnico los informes financieros, los informes sobre los resultados de supervisiones</w:t>
      </w:r>
      <w:r w:rsidR="00700832" w:rsidRPr="004258EC">
        <w:rPr>
          <w:rFonts w:ascii="Arial" w:hAnsi="Arial" w:cs="Arial"/>
          <w:sz w:val="20"/>
          <w:szCs w:val="20"/>
        </w:rPr>
        <w:t xml:space="preserve"> </w:t>
      </w:r>
      <w:r w:rsidRPr="004258EC">
        <w:rPr>
          <w:rFonts w:ascii="Arial" w:hAnsi="Arial" w:cs="Arial"/>
          <w:sz w:val="20"/>
          <w:szCs w:val="20"/>
        </w:rPr>
        <w:t xml:space="preserve">y </w:t>
      </w:r>
      <w:r w:rsidR="00700832" w:rsidRPr="004258EC">
        <w:rPr>
          <w:rFonts w:ascii="Arial" w:hAnsi="Arial" w:cs="Arial"/>
          <w:sz w:val="20"/>
          <w:szCs w:val="20"/>
        </w:rPr>
        <w:t>e</w:t>
      </w:r>
      <w:r w:rsidRPr="004258EC">
        <w:rPr>
          <w:rFonts w:ascii="Arial" w:hAnsi="Arial" w:cs="Arial"/>
          <w:sz w:val="20"/>
          <w:szCs w:val="20"/>
        </w:rPr>
        <w:t>valuaciones, etc.</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F3158C" w:rsidRPr="004258EC" w:rsidRDefault="00201BFF" w:rsidP="00700832">
      <w:pPr>
        <w:jc w:val="both"/>
        <w:rPr>
          <w:rFonts w:ascii="Arial" w:hAnsi="Arial" w:cs="Arial"/>
          <w:sz w:val="20"/>
          <w:szCs w:val="20"/>
        </w:rPr>
      </w:pPr>
      <w:r w:rsidRPr="004258EC">
        <w:rPr>
          <w:rFonts w:ascii="Arial" w:hAnsi="Arial" w:cs="Arial"/>
          <w:sz w:val="20"/>
          <w:szCs w:val="20"/>
        </w:rPr>
        <w:t>3).- Las demás que el Comité Técnico apruebe, y las correspondientes previstas en la Ley de Entidades</w:t>
      </w:r>
      <w:r w:rsidR="00F3158C" w:rsidRPr="004258EC">
        <w:rPr>
          <w:rFonts w:ascii="Arial" w:hAnsi="Arial" w:cs="Arial"/>
          <w:sz w:val="20"/>
          <w:szCs w:val="20"/>
        </w:rPr>
        <w:t xml:space="preserve"> </w:t>
      </w:r>
      <w:r w:rsidRPr="004258EC">
        <w:rPr>
          <w:rFonts w:ascii="Arial" w:hAnsi="Arial" w:cs="Arial"/>
          <w:sz w:val="20"/>
          <w:szCs w:val="20"/>
        </w:rPr>
        <w:t>Paraestatales del Estado de Michoacán.</w:t>
      </w:r>
    </w:p>
    <w:p w:rsidR="00201BFF" w:rsidRPr="004258EC" w:rsidRDefault="00201BFF" w:rsidP="00F3158C">
      <w:pPr>
        <w:jc w:val="both"/>
        <w:rPr>
          <w:rFonts w:ascii="Arial" w:hAnsi="Arial" w:cs="Arial"/>
          <w:sz w:val="20"/>
          <w:szCs w:val="20"/>
        </w:rPr>
      </w:pPr>
      <w:r w:rsidRPr="004258EC">
        <w:rPr>
          <w:rFonts w:ascii="Arial" w:hAnsi="Arial" w:cs="Arial"/>
          <w:sz w:val="20"/>
          <w:szCs w:val="20"/>
        </w:rPr>
        <w:t xml:space="preserve">En la Sesión Extraordinaria 06/2008, en el acuerdo No. 1, el Comité </w:t>
      </w:r>
      <w:r w:rsidR="007F7B61" w:rsidRPr="004258EC">
        <w:rPr>
          <w:rFonts w:ascii="Arial" w:hAnsi="Arial" w:cs="Arial"/>
          <w:sz w:val="20"/>
          <w:szCs w:val="20"/>
        </w:rPr>
        <w:t>Técnico</w:t>
      </w:r>
      <w:r w:rsidRPr="004258EC">
        <w:rPr>
          <w:rFonts w:ascii="Arial" w:hAnsi="Arial" w:cs="Arial"/>
          <w:sz w:val="20"/>
          <w:szCs w:val="20"/>
        </w:rPr>
        <w:t xml:space="preserve"> establece que el cargo de</w:t>
      </w:r>
      <w:r w:rsidR="00F3158C" w:rsidRPr="004258EC">
        <w:rPr>
          <w:rFonts w:ascii="Arial" w:hAnsi="Arial" w:cs="Arial"/>
          <w:sz w:val="20"/>
          <w:szCs w:val="20"/>
        </w:rPr>
        <w:t xml:space="preserve"> </w:t>
      </w:r>
      <w:r w:rsidRPr="004258EC">
        <w:rPr>
          <w:rFonts w:ascii="Arial" w:hAnsi="Arial" w:cs="Arial"/>
          <w:sz w:val="20"/>
          <w:szCs w:val="20"/>
        </w:rPr>
        <w:t>Secretario Técnico del FOGAMICH lo tendrá la persona que ocupe la titularidad o encargatura del Organismo Público Descentralizado denominado Sistema Integral de Financiamiento para el Desarrollo</w:t>
      </w:r>
      <w:r w:rsidR="00F3158C" w:rsidRPr="004258EC">
        <w:rPr>
          <w:rFonts w:ascii="Arial" w:hAnsi="Arial" w:cs="Arial"/>
          <w:sz w:val="20"/>
          <w:szCs w:val="20"/>
        </w:rPr>
        <w:t xml:space="preserve"> </w:t>
      </w:r>
      <w:r w:rsidRPr="004258EC">
        <w:rPr>
          <w:rFonts w:ascii="Arial" w:hAnsi="Arial" w:cs="Arial"/>
          <w:sz w:val="20"/>
          <w:szCs w:val="20"/>
        </w:rPr>
        <w:t>de   Michoacán    "SI FINANCIA MICHOACAN",   por  lo  que  el   servidor   público  entrante  asumirá automáticamente el cargo de Secretario Técnico del FOGAMICH, debiendo notificarlo a los consejeros</w:t>
      </w:r>
      <w:r w:rsidR="00F3158C" w:rsidRPr="004258EC">
        <w:rPr>
          <w:rFonts w:ascii="Arial" w:hAnsi="Arial" w:cs="Arial"/>
          <w:sz w:val="20"/>
          <w:szCs w:val="20"/>
        </w:rPr>
        <w:t xml:space="preserve"> </w:t>
      </w:r>
      <w:r w:rsidRPr="004258EC">
        <w:rPr>
          <w:rFonts w:ascii="Arial" w:hAnsi="Arial" w:cs="Arial"/>
          <w:sz w:val="20"/>
          <w:szCs w:val="20"/>
        </w:rPr>
        <w:t xml:space="preserve">y acreditarse ante el fiduciario.  </w:t>
      </w:r>
    </w:p>
    <w:p w:rsidR="00AD3DC4" w:rsidRDefault="00201BFF" w:rsidP="00F3158C">
      <w:pPr>
        <w:jc w:val="both"/>
        <w:rPr>
          <w:rFonts w:ascii="Arial" w:hAnsi="Arial" w:cs="Arial"/>
          <w:sz w:val="20"/>
          <w:szCs w:val="20"/>
        </w:rPr>
      </w:pPr>
      <w:r w:rsidRPr="004258EC">
        <w:rPr>
          <w:rFonts w:ascii="Arial" w:hAnsi="Arial" w:cs="Arial"/>
          <w:sz w:val="20"/>
          <w:szCs w:val="20"/>
        </w:rPr>
        <w:t xml:space="preserve">A partir del 01 de </w:t>
      </w:r>
      <w:r w:rsidR="00E85E81">
        <w:rPr>
          <w:rFonts w:ascii="Arial" w:hAnsi="Arial" w:cs="Arial"/>
          <w:sz w:val="20"/>
          <w:szCs w:val="20"/>
        </w:rPr>
        <w:t>Noviembre de 2021 funge en este puesto la Mtra. Areli Gallegos</w:t>
      </w:r>
      <w:r w:rsidRPr="004258EC">
        <w:rPr>
          <w:rFonts w:ascii="Arial" w:hAnsi="Arial" w:cs="Arial"/>
          <w:sz w:val="20"/>
          <w:szCs w:val="20"/>
        </w:rPr>
        <w:t xml:space="preserve"> </w:t>
      </w:r>
      <w:r w:rsidR="00E85E81">
        <w:rPr>
          <w:rFonts w:ascii="Arial" w:hAnsi="Arial" w:cs="Arial"/>
          <w:sz w:val="20"/>
          <w:szCs w:val="20"/>
        </w:rPr>
        <w:t>Ibarra</w:t>
      </w:r>
      <w:r w:rsidRPr="004258EC">
        <w:rPr>
          <w:rFonts w:ascii="Arial" w:hAnsi="Arial" w:cs="Arial"/>
          <w:sz w:val="20"/>
          <w:szCs w:val="20"/>
        </w:rPr>
        <w:t xml:space="preserve">, de acuerdo al nombramiento emitido por el Gobernador del Estado, </w:t>
      </w:r>
      <w:r w:rsidR="00E85E81">
        <w:rPr>
          <w:rFonts w:ascii="Arial" w:hAnsi="Arial" w:cs="Arial"/>
          <w:sz w:val="20"/>
          <w:szCs w:val="20"/>
        </w:rPr>
        <w:t>Lic. Alfredo Ramírez Bedolla</w:t>
      </w:r>
      <w:r w:rsidRPr="004258EC">
        <w:rPr>
          <w:rFonts w:ascii="Arial" w:hAnsi="Arial" w:cs="Arial"/>
          <w:sz w:val="20"/>
          <w:szCs w:val="20"/>
        </w:rPr>
        <w:t>,</w:t>
      </w:r>
      <w:r w:rsidR="00F3158C" w:rsidRPr="004258EC">
        <w:rPr>
          <w:rFonts w:ascii="Arial" w:hAnsi="Arial" w:cs="Arial"/>
          <w:sz w:val="20"/>
          <w:szCs w:val="20"/>
        </w:rPr>
        <w:t xml:space="preserve"> </w:t>
      </w:r>
      <w:r w:rsidR="00C755AD">
        <w:rPr>
          <w:rFonts w:ascii="Arial" w:hAnsi="Arial" w:cs="Arial"/>
          <w:sz w:val="20"/>
          <w:szCs w:val="20"/>
        </w:rPr>
        <w:t xml:space="preserve">en ejercicio de sus </w:t>
      </w:r>
      <w:r w:rsidR="00C755AD">
        <w:rPr>
          <w:rFonts w:ascii="Arial" w:hAnsi="Arial" w:cs="Arial"/>
          <w:sz w:val="20"/>
          <w:szCs w:val="20"/>
        </w:rPr>
        <w:lastRenderedPageBreak/>
        <w:t>atribuciones que le confieren los artículos 47 y 60 fracción XIV de la Constitución Política del Estado Libre y Soberano de Michoacán de Ocampo artículo 13 de la Ley Orgánica de la Administración Pública del Estado de Michoacán de Ocampo y 14 del Decreto que crea el Organismo Público Descentralizado Sistema Integral de Financiamiento para el Desarrollo de Michoacán.</w:t>
      </w:r>
    </w:p>
    <w:p w:rsidR="00201BFF" w:rsidRPr="00AD3DC4" w:rsidRDefault="00AD3DC4" w:rsidP="00201BFF">
      <w:pPr>
        <w:rPr>
          <w:rFonts w:ascii="Arial" w:hAnsi="Arial" w:cs="Arial"/>
          <w:b/>
          <w:sz w:val="6"/>
          <w:szCs w:val="6"/>
        </w:rPr>
      </w:pPr>
      <w:r w:rsidRPr="00AD3DC4">
        <w:rPr>
          <w:rFonts w:ascii="Arial" w:hAnsi="Arial" w:cs="Arial"/>
          <w:b/>
        </w:rPr>
        <w:t>4.</w:t>
      </w:r>
      <w:r w:rsidRPr="00AD3DC4">
        <w:rPr>
          <w:rFonts w:ascii="Arial" w:hAnsi="Arial" w:cs="Arial"/>
          <w:b/>
        </w:rPr>
        <w:tab/>
        <w:t>Bases de Preparación de los Estados Financieros</w:t>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AD3DC4">
        <w:rPr>
          <w:rFonts w:ascii="Arial" w:hAnsi="Arial" w:cs="Arial"/>
          <w:b/>
          <w:sz w:val="6"/>
          <w:szCs w:val="6"/>
        </w:rPr>
        <w:tab/>
      </w:r>
    </w:p>
    <w:p w:rsidR="004118AA" w:rsidRPr="004258EC" w:rsidRDefault="004118AA" w:rsidP="004258EC">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 xml:space="preserve">Para la operación, funcionamiento, registro de sus operaciones y ejercicio de sus presupuestos de ingresos y egresos,  </w:t>
      </w:r>
      <w:r w:rsidR="00B62702" w:rsidRPr="004258EC">
        <w:rPr>
          <w:rFonts w:ascii="Arial" w:eastAsia="Times New Roman" w:hAnsi="Arial" w:cs="Arial"/>
          <w:color w:val="000000"/>
          <w:sz w:val="20"/>
          <w:szCs w:val="20"/>
          <w:lang w:eastAsia="es-MX"/>
        </w:rPr>
        <w:t>Fondo de Garantía Agropecuaria Complementaria para el Estado de Michoacán</w:t>
      </w:r>
      <w:r w:rsidRPr="004258EC">
        <w:rPr>
          <w:rFonts w:ascii="Arial" w:eastAsia="Times New Roman" w:hAnsi="Arial" w:cs="Arial"/>
          <w:color w:val="FF0000"/>
          <w:sz w:val="20"/>
          <w:szCs w:val="20"/>
          <w:lang w:eastAsia="es-MX"/>
        </w:rPr>
        <w:t xml:space="preserve"> </w:t>
      </w:r>
      <w:r w:rsidRPr="004258EC">
        <w:rPr>
          <w:rFonts w:ascii="Arial" w:eastAsia="Times New Roman" w:hAnsi="Arial" w:cs="Arial"/>
          <w:color w:val="000000"/>
          <w:sz w:val="20"/>
          <w:szCs w:val="20"/>
          <w:lang w:eastAsia="es-MX"/>
        </w:rPr>
        <w:t>se rige  por la Ley de  Planeación Hacendaria, Presupuesto, Gasto Público y Contabilidad Gubernamental del Estado de Michoacán, vigente a partir del 21 de marzo de 2014 , ley que nos remite a la Ley General de Contabilidad Gubernamental y a todas las disposiciones emitidas por el CONAC (Consejo Nacional de Armonización Contable); así 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normas y lineamientos para el Ejercicio y Control del Presupuesto de Egresos del Gobierno del Estado de Michoacán para el Ejercicio,  entre otros, así como los lineamientos marcados en las Reglas de Operación de los programas que opera.</w:t>
      </w:r>
    </w:p>
    <w:p w:rsidR="004118AA" w:rsidRPr="004258EC" w:rsidRDefault="004118AA" w:rsidP="004258EC">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Los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Asimismo, en base a la normatividad vigente, este Acuerdo se publicó en el Periódico Oficial del Gobierno Constitucional del Estado de Michoacán de Ocampo el día 29 de Marzo de 2016, que entre sus disposiciones se encuentran las siguientes:</w:t>
      </w:r>
    </w:p>
    <w:p w:rsidR="004118AA" w:rsidRPr="004258EC" w:rsidRDefault="004118AA" w:rsidP="004118AA">
      <w:pPr>
        <w:spacing w:after="0" w:line="240" w:lineRule="auto"/>
        <w:jc w:val="both"/>
        <w:rPr>
          <w:rFonts w:ascii="Arial" w:eastAsia="Times New Roman" w:hAnsi="Arial" w:cs="Arial"/>
          <w:color w:val="000000"/>
          <w:sz w:val="20"/>
          <w:szCs w:val="20"/>
          <w:lang w:eastAsia="es-MX"/>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rsidR="004118AA" w:rsidRPr="004258EC" w:rsidRDefault="004118AA" w:rsidP="004118AA">
      <w:pPr>
        <w:pStyle w:val="Default"/>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Son sujetos de esta Ley todos los Entes Públicos del Estado de Michoacán:</w:t>
      </w:r>
    </w:p>
    <w:p w:rsidR="004118AA" w:rsidRPr="004258EC" w:rsidRDefault="004118AA" w:rsidP="004118AA">
      <w:pPr>
        <w:pStyle w:val="Default"/>
        <w:tabs>
          <w:tab w:val="left" w:pos="426"/>
        </w:tabs>
        <w:spacing w:line="276" w:lineRule="auto"/>
        <w:jc w:val="both"/>
        <w:rPr>
          <w:sz w:val="20"/>
          <w:szCs w:val="20"/>
        </w:rPr>
      </w:pPr>
      <w:r w:rsidRPr="004258EC">
        <w:rPr>
          <w:sz w:val="20"/>
          <w:szCs w:val="20"/>
        </w:rPr>
        <w:t>I.- El Poder Ejecutivo.  … (Art. 3).</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El Estado y los Municipios deberán presentar al Congreso su Iniciativa de Ley de Ingresos para su aprobación en los plazos establecidos… (Art. 7).</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lastRenderedPageBreak/>
        <w:t>La Ley de Ingresos y el Presupuesto de Egresos en el ámbito estatal se sustentarán en el Plan de Desarrollo Integral del Estado de Michoacán,… (Art. 11).</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El presupuesto de Egresos, será el que contenga el decreto que apruebe el Congreso,… (Art. 14).</w:t>
      </w:r>
    </w:p>
    <w:p w:rsidR="004118AA" w:rsidRPr="004258EC" w:rsidRDefault="004118AA" w:rsidP="004118AA">
      <w:pPr>
        <w:pStyle w:val="Prrafodelista"/>
        <w:ind w:left="0"/>
        <w:rPr>
          <w:rFonts w:ascii="Arial" w:hAnsi="Arial" w:cs="Arial"/>
          <w:sz w:val="20"/>
          <w:szCs w:val="20"/>
        </w:rPr>
      </w:pPr>
    </w:p>
    <w:p w:rsidR="004118AA" w:rsidRPr="004258EC"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4118AA" w:rsidRPr="004258EC"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4118AA" w:rsidRPr="004258EC"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4258EC"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4118AA" w:rsidRPr="004258EC"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Cada ente público será responsable de su contabilidad, de la operación del sistema; así como del cumplimiento de lo dispuesto por esta Ley y las decisiones que emita el CONAC y el Consejo (Art. 64).</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 xml:space="preserve">La contabilidad gubernamental determinará la valuación del patrimonio de los Entes Públicos y su expresión en los estados financieros (Art. 68). </w:t>
      </w:r>
    </w:p>
    <w:p w:rsidR="004118AA" w:rsidRPr="004258EC" w:rsidRDefault="004118AA" w:rsidP="004118AA">
      <w:pPr>
        <w:pStyle w:val="Prrafodelista"/>
        <w:ind w:left="0"/>
        <w:rPr>
          <w:rFonts w:ascii="Arial" w:hAnsi="Arial" w:cs="Arial"/>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color w:val="000000"/>
          <w:sz w:val="20"/>
          <w:szCs w:val="20"/>
        </w:rPr>
        <w:t xml:space="preserve">Los bienes que se adquieran se deben registrar al costo de adquisición o al valor que se determine mediante avalúo, en caso de que sean producto de donación o adjudicación </w:t>
      </w:r>
      <w:r w:rsidR="001C0864" w:rsidRPr="004258EC">
        <w:rPr>
          <w:rFonts w:ascii="Arial" w:hAnsi="Arial" w:cs="Arial"/>
          <w:color w:val="000000"/>
          <w:sz w:val="20"/>
          <w:szCs w:val="20"/>
        </w:rPr>
        <w:t>(Art</w:t>
      </w:r>
      <w:r w:rsidRPr="004258EC">
        <w:rPr>
          <w:rFonts w:ascii="Arial" w:hAnsi="Arial" w:cs="Arial"/>
          <w:color w:val="000000"/>
          <w:sz w:val="20"/>
          <w:szCs w:val="20"/>
        </w:rPr>
        <w:t>. 69).</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4118AA" w:rsidRPr="004258EC" w:rsidRDefault="004118AA" w:rsidP="004118AA">
      <w:pPr>
        <w:pStyle w:val="Prrafodelista"/>
        <w:ind w:left="0"/>
        <w:rPr>
          <w:rFonts w:ascii="Arial" w:hAnsi="Arial" w:cs="Arial"/>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4118AA" w:rsidRPr="004258EC" w:rsidRDefault="004118AA" w:rsidP="004118AA">
      <w:pPr>
        <w:pStyle w:val="Default"/>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lastRenderedPageBreak/>
        <w:t>Para evaluar el cumplimiento de las normas en materia de contabilidad gubernamental y el ejercicio del Gasto Público, el organismo presentará los estados financieros y los informes a quien corresponda, en tiempo y forma estipulados( Artículo 84.), etc.</w:t>
      </w:r>
    </w:p>
    <w:p w:rsidR="004118AA" w:rsidRPr="004258EC" w:rsidRDefault="004118AA" w:rsidP="004118AA">
      <w:pPr>
        <w:pStyle w:val="Default"/>
        <w:spacing w:line="276" w:lineRule="auto"/>
        <w:jc w:val="both"/>
        <w:rPr>
          <w:sz w:val="20"/>
          <w:szCs w:val="20"/>
        </w:rPr>
      </w:pPr>
    </w:p>
    <w:p w:rsidR="004118AA" w:rsidRPr="004258EC" w:rsidRDefault="004118AA" w:rsidP="004118AA">
      <w:pPr>
        <w:jc w:val="both"/>
        <w:rPr>
          <w:rFonts w:ascii="Arial" w:eastAsia="Calibri" w:hAnsi="Arial" w:cs="Arial"/>
          <w:sz w:val="20"/>
          <w:szCs w:val="20"/>
        </w:rPr>
      </w:pPr>
      <w:r w:rsidRPr="004258EC">
        <w:rPr>
          <w:rFonts w:ascii="Arial" w:eastAsia="Calibri" w:hAnsi="Arial" w:cs="Arial"/>
          <w:sz w:val="20"/>
          <w:szCs w:val="20"/>
        </w:rPr>
        <w:t xml:space="preserve">Asimismo, para la operación, funcionamiento y registro de sus operaciones, el </w:t>
      </w:r>
      <w:r w:rsidR="00B62702" w:rsidRPr="004258EC">
        <w:rPr>
          <w:rFonts w:ascii="Arial" w:eastAsia="Calibri" w:hAnsi="Arial" w:cs="Arial"/>
          <w:sz w:val="20"/>
          <w:szCs w:val="20"/>
        </w:rPr>
        <w:t>Fondo de Garantía Agropecuaria Complementaria para el Estado de Michoacán</w:t>
      </w:r>
      <w:r w:rsidRPr="004258EC">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rsidR="004118AA" w:rsidRPr="004258EC" w:rsidRDefault="004118AA" w:rsidP="004118AA">
      <w:pPr>
        <w:pStyle w:val="Default"/>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Son sujetos de esta Ley todos los Entes Públicos del Estado de Michoacán:</w:t>
      </w:r>
    </w:p>
    <w:p w:rsidR="004118AA" w:rsidRPr="004258EC" w:rsidRDefault="004118AA" w:rsidP="004118AA">
      <w:pPr>
        <w:pStyle w:val="Default"/>
        <w:tabs>
          <w:tab w:val="left" w:pos="426"/>
        </w:tabs>
        <w:spacing w:line="276" w:lineRule="auto"/>
        <w:jc w:val="both"/>
        <w:rPr>
          <w:sz w:val="20"/>
          <w:szCs w:val="20"/>
        </w:rPr>
      </w:pPr>
      <w:r w:rsidRPr="004258EC">
        <w:rPr>
          <w:sz w:val="20"/>
          <w:szCs w:val="20"/>
        </w:rPr>
        <w:t>I.- El Poder Ejecutivo.  … (Art. 3).</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El Estado y los Municipios deberán presentar al Congreso su Iniciativa de Ley de Ingresos para su aprobación en los plazos establecidos… (Art. 7).</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La Ley de Ingresos y el Presupuesto de Egresos en el ámbito estatal se sustentarán en el Plan de Desarrollo Integral del Estado de Michoacán,… (Art. 11).</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El presupuesto de Egresos, será el que contenga el decreto que apruebe el Congreso,… (Art. 14).</w:t>
      </w:r>
    </w:p>
    <w:p w:rsidR="004118AA" w:rsidRPr="004258EC" w:rsidRDefault="004118AA" w:rsidP="004118AA">
      <w:pPr>
        <w:pStyle w:val="Prrafodelista"/>
        <w:ind w:left="0"/>
        <w:rPr>
          <w:rFonts w:ascii="Arial" w:hAnsi="Arial" w:cs="Arial"/>
          <w:sz w:val="20"/>
          <w:szCs w:val="20"/>
        </w:rPr>
      </w:pPr>
    </w:p>
    <w:p w:rsidR="004118AA"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AD3DC4" w:rsidRPr="00AD3DC4" w:rsidRDefault="00AD3DC4" w:rsidP="00AD3DC4">
      <w:pPr>
        <w:pStyle w:val="Prrafodelista"/>
        <w:rPr>
          <w:rFonts w:ascii="Arial" w:hAnsi="Arial" w:cs="Arial"/>
          <w:sz w:val="20"/>
          <w:szCs w:val="20"/>
        </w:rPr>
      </w:pPr>
    </w:p>
    <w:p w:rsidR="004118AA" w:rsidRPr="004258EC"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 xml:space="preserve">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w:t>
      </w:r>
      <w:r w:rsidRPr="004258EC">
        <w:rPr>
          <w:rFonts w:ascii="Arial" w:hAnsi="Arial" w:cs="Arial"/>
          <w:sz w:val="20"/>
          <w:szCs w:val="20"/>
        </w:rPr>
        <w:lastRenderedPageBreak/>
        <w:t>Dependencias, Entidades y Organismos Autónomos, serán los responsables de la aplicación y uso de los recursos que ejerzan… (Art. 42).</w:t>
      </w:r>
    </w:p>
    <w:p w:rsidR="004118AA" w:rsidRPr="004258EC"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4258EC"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4118AA" w:rsidRPr="004258EC"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Cada ente público será responsable de su contabilidad, de la operación del sistema; así como del cumplimiento de lo dispuesto por esta Ley y las decisiones que emita el CONAC y el Consejo (Art. 64).</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 xml:space="preserve">La contabilidad gubernamental determinará la valuación del patrimonio de los Entes Públicos y su expresión en los estados financieros (Art. 68). </w:t>
      </w:r>
    </w:p>
    <w:p w:rsidR="004118AA" w:rsidRPr="004258EC" w:rsidRDefault="004118AA" w:rsidP="004118AA">
      <w:pPr>
        <w:pStyle w:val="Prrafodelista"/>
        <w:ind w:left="0"/>
        <w:rPr>
          <w:rFonts w:ascii="Arial" w:hAnsi="Arial" w:cs="Arial"/>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color w:val="000000"/>
          <w:sz w:val="20"/>
          <w:szCs w:val="20"/>
        </w:rPr>
        <w:t xml:space="preserve">Los bienes que se adquieran se deben registrar al costo de adquisición o al valor que se determine mediante avalúo, en caso de que sean producto de donación o adjudicación </w:t>
      </w:r>
      <w:r w:rsidR="001C0864" w:rsidRPr="004258EC">
        <w:rPr>
          <w:rFonts w:ascii="Arial" w:hAnsi="Arial" w:cs="Arial"/>
          <w:color w:val="000000"/>
          <w:sz w:val="20"/>
          <w:szCs w:val="20"/>
        </w:rPr>
        <w:t>(Art</w:t>
      </w:r>
      <w:r w:rsidRPr="004258EC">
        <w:rPr>
          <w:rFonts w:ascii="Arial" w:hAnsi="Arial" w:cs="Arial"/>
          <w:color w:val="000000"/>
          <w:sz w:val="20"/>
          <w:szCs w:val="20"/>
        </w:rPr>
        <w:t>. 69).</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4118AA" w:rsidRPr="004258EC" w:rsidRDefault="004118AA" w:rsidP="004118AA">
      <w:pPr>
        <w:pStyle w:val="Prrafodelista"/>
        <w:ind w:left="0"/>
        <w:rPr>
          <w:rFonts w:ascii="Arial" w:hAnsi="Arial" w:cs="Arial"/>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4118AA" w:rsidRPr="004258EC" w:rsidRDefault="004118AA" w:rsidP="004118AA">
      <w:pPr>
        <w:pStyle w:val="Default"/>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4118AA" w:rsidRPr="004258EC" w:rsidRDefault="004118AA" w:rsidP="004118AA">
      <w:pPr>
        <w:pStyle w:val="Default"/>
        <w:spacing w:line="276" w:lineRule="auto"/>
        <w:jc w:val="both"/>
        <w:rPr>
          <w:sz w:val="20"/>
          <w:szCs w:val="20"/>
        </w:rPr>
      </w:pPr>
    </w:p>
    <w:p w:rsidR="004118AA" w:rsidRPr="004258EC" w:rsidRDefault="004118AA" w:rsidP="004118AA">
      <w:pPr>
        <w:jc w:val="both"/>
        <w:rPr>
          <w:rFonts w:ascii="Arial" w:eastAsia="Calibri" w:hAnsi="Arial" w:cs="Arial"/>
          <w:sz w:val="20"/>
          <w:szCs w:val="20"/>
        </w:rPr>
      </w:pPr>
      <w:r w:rsidRPr="004258EC">
        <w:rPr>
          <w:rFonts w:ascii="Arial" w:eastAsia="Calibri" w:hAnsi="Arial" w:cs="Arial"/>
          <w:sz w:val="20"/>
          <w:szCs w:val="20"/>
        </w:rPr>
        <w:t xml:space="preserve">Asimismo, para la operación, funcionamiento y registro de sus operaciones, el </w:t>
      </w:r>
      <w:r w:rsidR="00B62702" w:rsidRPr="004258EC">
        <w:rPr>
          <w:rFonts w:ascii="Arial" w:eastAsia="Calibri" w:hAnsi="Arial" w:cs="Arial"/>
          <w:sz w:val="20"/>
          <w:szCs w:val="20"/>
        </w:rPr>
        <w:t>Fondo de Garantía Agropecuaria Complementaria para el Estado de Michoacán</w:t>
      </w:r>
      <w:r w:rsidRPr="004258EC">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4118AA" w:rsidRPr="004258EC" w:rsidRDefault="004118AA" w:rsidP="004118AA">
      <w:pPr>
        <w:spacing w:after="0" w:line="240" w:lineRule="auto"/>
        <w:rPr>
          <w:rFonts w:ascii="Arial" w:eastAsia="Times New Roman" w:hAnsi="Arial" w:cs="Arial"/>
          <w:b/>
          <w:bCs/>
          <w:color w:val="000000"/>
          <w:lang w:eastAsia="es-MX"/>
        </w:rPr>
      </w:pPr>
    </w:p>
    <w:p w:rsidR="004118AA" w:rsidRPr="004258EC" w:rsidRDefault="00AD3DC4" w:rsidP="004118AA">
      <w:pPr>
        <w:spacing w:after="0" w:line="240" w:lineRule="auto"/>
        <w:rPr>
          <w:rFonts w:ascii="Arial" w:eastAsia="Times New Roman" w:hAnsi="Arial" w:cs="Arial"/>
          <w:b/>
          <w:bCs/>
          <w:color w:val="000000"/>
          <w:lang w:eastAsia="es-MX"/>
        </w:rPr>
      </w:pPr>
      <w:r w:rsidRPr="00AD3DC4">
        <w:rPr>
          <w:rFonts w:ascii="Arial" w:eastAsia="Times New Roman" w:hAnsi="Arial" w:cs="Arial"/>
          <w:b/>
          <w:bCs/>
          <w:color w:val="000000"/>
          <w:lang w:eastAsia="es-MX"/>
        </w:rPr>
        <w:t>5.</w:t>
      </w:r>
      <w:r w:rsidRPr="00AD3DC4">
        <w:rPr>
          <w:rFonts w:ascii="Arial" w:eastAsia="Times New Roman" w:hAnsi="Arial" w:cs="Arial"/>
          <w:b/>
          <w:bCs/>
          <w:color w:val="000000"/>
          <w:lang w:eastAsia="es-MX"/>
        </w:rPr>
        <w:tab/>
        <w:t>Políticas de Contabilidad Significativas</w:t>
      </w:r>
    </w:p>
    <w:p w:rsidR="004118AA" w:rsidRPr="004258EC" w:rsidRDefault="004118AA" w:rsidP="004118AA">
      <w:pPr>
        <w:spacing w:after="0" w:line="240" w:lineRule="auto"/>
        <w:rPr>
          <w:rFonts w:ascii="Arial" w:eastAsia="Times New Roman" w:hAnsi="Arial" w:cs="Arial"/>
          <w:b/>
          <w:bCs/>
          <w:color w:val="000000"/>
          <w:lang w:eastAsia="es-MX"/>
        </w:rPr>
      </w:pPr>
    </w:p>
    <w:p w:rsidR="004118AA" w:rsidRPr="004258EC" w:rsidRDefault="00E10ECD" w:rsidP="00AD3DC4">
      <w:pPr>
        <w:pStyle w:val="Prrafodelista"/>
        <w:numPr>
          <w:ilvl w:val="0"/>
          <w:numId w:val="22"/>
        </w:numPr>
        <w:ind w:left="0"/>
        <w:jc w:val="both"/>
        <w:rPr>
          <w:rFonts w:ascii="Arial" w:eastAsia="Calibri" w:hAnsi="Arial" w:cs="Arial"/>
          <w:sz w:val="20"/>
          <w:szCs w:val="20"/>
        </w:rPr>
      </w:pPr>
      <w:r>
        <w:rPr>
          <w:rFonts w:ascii="Arial" w:eastAsia="Calibri" w:hAnsi="Arial" w:cs="Arial"/>
          <w:b/>
          <w:sz w:val="20"/>
          <w:szCs w:val="20"/>
        </w:rPr>
        <w:t>CRITERIOS DE ELABORACIÓ</w:t>
      </w:r>
      <w:r w:rsidR="004118AA" w:rsidRPr="004258EC">
        <w:rPr>
          <w:rFonts w:ascii="Arial" w:eastAsia="Calibri" w:hAnsi="Arial" w:cs="Arial"/>
          <w:b/>
          <w:sz w:val="20"/>
          <w:szCs w:val="20"/>
        </w:rPr>
        <w:t xml:space="preserve">N DE ESTADOS FINANCIEROS: </w:t>
      </w:r>
      <w:r w:rsidR="004118AA" w:rsidRPr="004258EC">
        <w:rPr>
          <w:rFonts w:ascii="Arial" w:hAnsi="Arial" w:cs="Arial"/>
          <w:sz w:val="20"/>
          <w:szCs w:val="20"/>
        </w:rPr>
        <w:t xml:space="preserve">Las políticas y los criterios contables tienen como finalidad el oportuno y correcto registro de las operaciones que signifiquen variaciones en el activo, pasivo, capital o resultados del </w:t>
      </w:r>
      <w:r w:rsidR="00B62702" w:rsidRPr="004258EC">
        <w:rPr>
          <w:rFonts w:ascii="Arial" w:hAnsi="Arial" w:cs="Arial"/>
          <w:sz w:val="20"/>
          <w:szCs w:val="20"/>
        </w:rPr>
        <w:t>Fondo de Garantía Agropecuaria Complementaria para el Estado de Michoacán</w:t>
      </w:r>
      <w:r w:rsidR="004118AA" w:rsidRPr="004258EC">
        <w:rPr>
          <w:rFonts w:ascii="Arial" w:hAnsi="Arial" w:cs="Arial"/>
          <w:sz w:val="20"/>
          <w:szCs w:val="20"/>
        </w:rPr>
        <w:t>.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rsidR="004118AA" w:rsidRPr="004258EC" w:rsidRDefault="004118AA" w:rsidP="004118AA">
      <w:pPr>
        <w:ind w:hanging="425"/>
        <w:jc w:val="both"/>
        <w:rPr>
          <w:rFonts w:ascii="Arial" w:eastAsia="Calibri" w:hAnsi="Arial" w:cs="Arial"/>
          <w:sz w:val="20"/>
          <w:szCs w:val="20"/>
        </w:rPr>
      </w:pPr>
      <w:r w:rsidRPr="004258EC">
        <w:rPr>
          <w:rFonts w:ascii="Arial" w:eastAsia="Calibri" w:hAnsi="Arial" w:cs="Arial"/>
          <w:sz w:val="20"/>
          <w:szCs w:val="20"/>
        </w:rPr>
        <w:t xml:space="preserve">       Los Estados financieros se elaboran con una base de comparabilidad, según se relaciona:</w:t>
      </w:r>
    </w:p>
    <w:p w:rsidR="004118AA" w:rsidRPr="004258EC" w:rsidRDefault="004118AA" w:rsidP="004118AA">
      <w:pPr>
        <w:pStyle w:val="Prrafodelista"/>
        <w:numPr>
          <w:ilvl w:val="0"/>
          <w:numId w:val="4"/>
        </w:numPr>
        <w:ind w:left="0"/>
        <w:jc w:val="both"/>
        <w:rPr>
          <w:rFonts w:ascii="Arial" w:eastAsia="Calibri" w:hAnsi="Arial" w:cs="Arial"/>
          <w:sz w:val="20"/>
          <w:szCs w:val="20"/>
        </w:rPr>
      </w:pPr>
      <w:r w:rsidRPr="004258EC">
        <w:rPr>
          <w:rFonts w:ascii="Arial" w:eastAsia="Calibri" w:hAnsi="Arial" w:cs="Arial"/>
          <w:sz w:val="20"/>
          <w:szCs w:val="20"/>
        </w:rPr>
        <w:t xml:space="preserve">El estado de Situación Financiera y los anexos correspondientes contienen las cifras </w:t>
      </w:r>
      <w:r w:rsidR="00FE443D">
        <w:rPr>
          <w:rFonts w:ascii="Arial" w:eastAsia="Calibri" w:hAnsi="Arial" w:cs="Arial"/>
          <w:sz w:val="20"/>
          <w:szCs w:val="20"/>
        </w:rPr>
        <w:t>del</w:t>
      </w:r>
      <w:r w:rsidRPr="004258EC">
        <w:rPr>
          <w:rFonts w:ascii="Arial" w:eastAsia="Calibri" w:hAnsi="Arial" w:cs="Arial"/>
          <w:sz w:val="20"/>
          <w:szCs w:val="20"/>
        </w:rPr>
        <w:t xml:space="preserve"> </w:t>
      </w:r>
      <w:r w:rsidR="00EA44DB">
        <w:rPr>
          <w:rFonts w:ascii="Arial" w:eastAsia="Calibri" w:hAnsi="Arial" w:cs="Arial"/>
          <w:sz w:val="20"/>
          <w:szCs w:val="20"/>
        </w:rPr>
        <w:t>20</w:t>
      </w:r>
      <w:r w:rsidR="00AD2AE4">
        <w:rPr>
          <w:rFonts w:ascii="Arial" w:eastAsia="Calibri" w:hAnsi="Arial" w:cs="Arial"/>
          <w:sz w:val="20"/>
          <w:szCs w:val="20"/>
        </w:rPr>
        <w:t>2</w:t>
      </w:r>
      <w:r w:rsidR="003F790D">
        <w:rPr>
          <w:rFonts w:ascii="Arial" w:eastAsia="Calibri" w:hAnsi="Arial" w:cs="Arial"/>
          <w:sz w:val="20"/>
          <w:szCs w:val="20"/>
        </w:rPr>
        <w:t>2</w:t>
      </w:r>
      <w:r w:rsidRPr="004258EC">
        <w:rPr>
          <w:rFonts w:ascii="Arial" w:eastAsia="Calibri" w:hAnsi="Arial" w:cs="Arial"/>
          <w:sz w:val="20"/>
          <w:szCs w:val="20"/>
        </w:rPr>
        <w:t xml:space="preserve"> y las cifras de </w:t>
      </w:r>
      <w:r w:rsidR="007E05E7">
        <w:rPr>
          <w:rFonts w:ascii="Arial" w:eastAsia="Calibri" w:hAnsi="Arial" w:cs="Arial"/>
          <w:sz w:val="20"/>
          <w:szCs w:val="20"/>
        </w:rPr>
        <w:t>Diciembre</w:t>
      </w:r>
      <w:r w:rsidRPr="004258EC">
        <w:rPr>
          <w:rFonts w:ascii="Arial" w:eastAsia="Calibri" w:hAnsi="Arial" w:cs="Arial"/>
          <w:sz w:val="20"/>
          <w:szCs w:val="20"/>
        </w:rPr>
        <w:t xml:space="preserve"> de </w:t>
      </w:r>
      <w:r w:rsidR="00EA44DB">
        <w:rPr>
          <w:rFonts w:ascii="Arial" w:eastAsia="Calibri" w:hAnsi="Arial" w:cs="Arial"/>
          <w:sz w:val="20"/>
          <w:szCs w:val="20"/>
        </w:rPr>
        <w:t>20</w:t>
      </w:r>
      <w:r w:rsidR="00997268">
        <w:rPr>
          <w:rFonts w:ascii="Arial" w:eastAsia="Calibri" w:hAnsi="Arial" w:cs="Arial"/>
          <w:sz w:val="20"/>
          <w:szCs w:val="20"/>
        </w:rPr>
        <w:t>2</w:t>
      </w:r>
      <w:r w:rsidR="003F790D">
        <w:rPr>
          <w:rFonts w:ascii="Arial" w:eastAsia="Calibri" w:hAnsi="Arial" w:cs="Arial"/>
          <w:sz w:val="20"/>
          <w:szCs w:val="20"/>
        </w:rPr>
        <w:t>1</w:t>
      </w:r>
      <w:r w:rsidRPr="004258EC">
        <w:rPr>
          <w:rFonts w:ascii="Arial" w:eastAsia="Calibri" w:hAnsi="Arial" w:cs="Arial"/>
          <w:sz w:val="20"/>
          <w:szCs w:val="20"/>
        </w:rPr>
        <w:t>.</w:t>
      </w:r>
    </w:p>
    <w:p w:rsidR="004118AA" w:rsidRPr="004258EC" w:rsidRDefault="004118AA" w:rsidP="004118AA">
      <w:pPr>
        <w:pStyle w:val="Prrafodelista"/>
        <w:numPr>
          <w:ilvl w:val="0"/>
          <w:numId w:val="4"/>
        </w:numPr>
        <w:ind w:left="0"/>
        <w:jc w:val="both"/>
        <w:rPr>
          <w:rFonts w:ascii="Arial" w:eastAsia="Calibri" w:hAnsi="Arial" w:cs="Arial"/>
          <w:sz w:val="20"/>
          <w:szCs w:val="20"/>
        </w:rPr>
      </w:pPr>
      <w:r w:rsidRPr="004258EC">
        <w:rPr>
          <w:rFonts w:ascii="Arial" w:eastAsia="Calibri" w:hAnsi="Arial" w:cs="Arial"/>
          <w:sz w:val="20"/>
          <w:szCs w:val="20"/>
        </w:rPr>
        <w:t xml:space="preserve">El Estado de Actividades contiene las cifras, tanto mensuales como acumuladas, </w:t>
      </w:r>
      <w:r w:rsidR="00FE443D">
        <w:rPr>
          <w:rFonts w:ascii="Arial" w:eastAsia="Calibri" w:hAnsi="Arial" w:cs="Arial"/>
          <w:sz w:val="20"/>
          <w:szCs w:val="20"/>
        </w:rPr>
        <w:t>del</w:t>
      </w:r>
      <w:r w:rsidRPr="004258EC">
        <w:rPr>
          <w:rFonts w:ascii="Arial" w:eastAsia="Calibri" w:hAnsi="Arial" w:cs="Arial"/>
          <w:sz w:val="20"/>
          <w:szCs w:val="20"/>
        </w:rPr>
        <w:t xml:space="preserve"> </w:t>
      </w:r>
      <w:r w:rsidR="00EA44DB">
        <w:rPr>
          <w:rFonts w:ascii="Arial" w:eastAsia="Calibri" w:hAnsi="Arial" w:cs="Arial"/>
          <w:sz w:val="20"/>
          <w:szCs w:val="20"/>
        </w:rPr>
        <w:t>20</w:t>
      </w:r>
      <w:r w:rsidR="00AD2AE4">
        <w:rPr>
          <w:rFonts w:ascii="Arial" w:eastAsia="Calibri" w:hAnsi="Arial" w:cs="Arial"/>
          <w:sz w:val="20"/>
          <w:szCs w:val="20"/>
        </w:rPr>
        <w:t>2</w:t>
      </w:r>
      <w:r w:rsidR="003F790D">
        <w:rPr>
          <w:rFonts w:ascii="Arial" w:eastAsia="Calibri" w:hAnsi="Arial" w:cs="Arial"/>
          <w:sz w:val="20"/>
          <w:szCs w:val="20"/>
        </w:rPr>
        <w:t>2</w:t>
      </w:r>
      <w:r w:rsidRPr="004258EC">
        <w:rPr>
          <w:rFonts w:ascii="Arial" w:eastAsia="Calibri" w:hAnsi="Arial" w:cs="Arial"/>
          <w:sz w:val="20"/>
          <w:szCs w:val="20"/>
        </w:rPr>
        <w:t xml:space="preserve"> y las cifras de </w:t>
      </w:r>
      <w:r w:rsidR="007E05E7">
        <w:rPr>
          <w:rFonts w:ascii="Arial" w:eastAsia="Calibri" w:hAnsi="Arial" w:cs="Arial"/>
          <w:sz w:val="20"/>
          <w:szCs w:val="20"/>
        </w:rPr>
        <w:t>Diciembre</w:t>
      </w:r>
      <w:r w:rsidR="00AA37B3" w:rsidRPr="004258EC">
        <w:rPr>
          <w:rFonts w:ascii="Arial" w:eastAsia="Calibri" w:hAnsi="Arial" w:cs="Arial"/>
          <w:sz w:val="20"/>
          <w:szCs w:val="20"/>
        </w:rPr>
        <w:t xml:space="preserve"> </w:t>
      </w:r>
      <w:r w:rsidRPr="004258EC">
        <w:rPr>
          <w:rFonts w:ascii="Arial" w:eastAsia="Calibri" w:hAnsi="Arial" w:cs="Arial"/>
          <w:sz w:val="20"/>
          <w:szCs w:val="20"/>
        </w:rPr>
        <w:t xml:space="preserve">de </w:t>
      </w:r>
      <w:r w:rsidR="00EA44DB">
        <w:rPr>
          <w:rFonts w:ascii="Arial" w:eastAsia="Calibri" w:hAnsi="Arial" w:cs="Arial"/>
          <w:sz w:val="20"/>
          <w:szCs w:val="20"/>
        </w:rPr>
        <w:t>20</w:t>
      </w:r>
      <w:r w:rsidR="00997268">
        <w:rPr>
          <w:rFonts w:ascii="Arial" w:eastAsia="Calibri" w:hAnsi="Arial" w:cs="Arial"/>
          <w:sz w:val="20"/>
          <w:szCs w:val="20"/>
        </w:rPr>
        <w:t>2</w:t>
      </w:r>
      <w:r w:rsidR="003F790D">
        <w:rPr>
          <w:rFonts w:ascii="Arial" w:eastAsia="Calibri" w:hAnsi="Arial" w:cs="Arial"/>
          <w:sz w:val="20"/>
          <w:szCs w:val="20"/>
        </w:rPr>
        <w:t>1</w:t>
      </w:r>
      <w:r w:rsidRPr="004258EC">
        <w:rPr>
          <w:rFonts w:ascii="Arial" w:eastAsia="Calibri" w:hAnsi="Arial" w:cs="Arial"/>
          <w:sz w:val="20"/>
          <w:szCs w:val="20"/>
        </w:rPr>
        <w:t xml:space="preserve">. </w:t>
      </w:r>
    </w:p>
    <w:p w:rsidR="004118AA" w:rsidRPr="004258EC" w:rsidRDefault="004118AA" w:rsidP="004118AA">
      <w:pPr>
        <w:ind w:hanging="425"/>
        <w:jc w:val="both"/>
        <w:rPr>
          <w:rFonts w:ascii="Arial" w:eastAsia="Calibri" w:hAnsi="Arial" w:cs="Arial"/>
          <w:sz w:val="20"/>
          <w:szCs w:val="20"/>
        </w:rPr>
      </w:pPr>
      <w:r w:rsidRPr="004258EC">
        <w:rPr>
          <w:rFonts w:ascii="Arial" w:eastAsia="Calibri" w:hAnsi="Arial" w:cs="Arial"/>
          <w:sz w:val="20"/>
          <w:szCs w:val="20"/>
        </w:rPr>
        <w:t xml:space="preserve">        Lo anterior en cumplimiento al Artículo 44 de la Ley General de Contabilidad Gubernamental al comparar información financiera entre períodos uniformes.</w:t>
      </w:r>
    </w:p>
    <w:p w:rsidR="004118AA" w:rsidRDefault="004118AA" w:rsidP="004118AA">
      <w:pPr>
        <w:ind w:hanging="425"/>
        <w:jc w:val="both"/>
        <w:rPr>
          <w:rFonts w:ascii="Arial" w:eastAsia="Calibri" w:hAnsi="Arial" w:cs="Arial"/>
          <w:sz w:val="20"/>
          <w:szCs w:val="20"/>
        </w:rPr>
      </w:pPr>
      <w:r w:rsidRPr="004258EC">
        <w:rPr>
          <w:rFonts w:ascii="Arial" w:eastAsia="Calibri" w:hAnsi="Arial" w:cs="Arial"/>
          <w:sz w:val="20"/>
          <w:szCs w:val="20"/>
        </w:rPr>
        <w:t xml:space="preserve">       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rsidR="00AD3DC4" w:rsidRDefault="00AD3DC4" w:rsidP="008166C5">
      <w:pPr>
        <w:rPr>
          <w:rFonts w:ascii="Arial" w:hAnsi="Arial" w:cs="Arial"/>
          <w:b/>
        </w:rPr>
      </w:pPr>
      <w:r w:rsidRPr="00AD3DC4">
        <w:rPr>
          <w:rFonts w:ascii="Arial" w:hAnsi="Arial" w:cs="Arial"/>
          <w:b/>
        </w:rPr>
        <w:t>6.</w:t>
      </w:r>
      <w:r w:rsidRPr="00AD3DC4">
        <w:rPr>
          <w:rFonts w:ascii="Arial" w:hAnsi="Arial" w:cs="Arial"/>
          <w:b/>
        </w:rPr>
        <w:tab/>
        <w:t xml:space="preserve">Posición en Moneda Extranjera y Protección por Riesgo </w:t>
      </w:r>
      <w:r w:rsidR="008166C5" w:rsidRPr="00AD3DC4">
        <w:rPr>
          <w:rFonts w:ascii="Arial" w:hAnsi="Arial" w:cs="Arial"/>
          <w:b/>
        </w:rPr>
        <w:t>Cambiario</w:t>
      </w:r>
      <w:r w:rsidR="008166C5">
        <w:rPr>
          <w:rFonts w:ascii="Arial" w:hAnsi="Arial" w:cs="Arial"/>
          <w:b/>
        </w:rPr>
        <w:t xml:space="preserve">. - </w:t>
      </w:r>
      <w:r w:rsidR="008166C5" w:rsidRPr="004258EC">
        <w:rPr>
          <w:rFonts w:ascii="Arial" w:eastAsia="Calibri" w:hAnsi="Arial" w:cs="Arial"/>
          <w:sz w:val="20"/>
          <w:szCs w:val="20"/>
        </w:rPr>
        <w:t xml:space="preserve"> </w:t>
      </w:r>
      <w:r w:rsidR="0008415C">
        <w:rPr>
          <w:rFonts w:ascii="Arial" w:eastAsia="Calibri" w:hAnsi="Arial" w:cs="Arial"/>
          <w:sz w:val="20"/>
          <w:szCs w:val="20"/>
        </w:rPr>
        <w:t>No aplica.</w:t>
      </w:r>
    </w:p>
    <w:p w:rsidR="00040DF2" w:rsidRPr="00092325" w:rsidRDefault="00040DF2" w:rsidP="00040DF2">
      <w:pPr>
        <w:spacing w:after="0"/>
        <w:rPr>
          <w:rFonts w:ascii="Arial" w:eastAsia="Times New Roman" w:hAnsi="Arial" w:cs="Arial"/>
          <w:b/>
          <w:color w:val="000000"/>
          <w:sz w:val="20"/>
          <w:szCs w:val="20"/>
          <w:highlight w:val="lightGray"/>
          <w:lang w:eastAsia="es-MX"/>
        </w:rPr>
      </w:pPr>
      <w:r>
        <w:rPr>
          <w:rFonts w:ascii="Arial" w:hAnsi="Arial" w:cs="Arial"/>
          <w:b/>
        </w:rPr>
        <w:t>7.</w:t>
      </w:r>
      <w:r>
        <w:rPr>
          <w:rFonts w:ascii="Arial" w:hAnsi="Arial" w:cs="Arial"/>
          <w:b/>
        </w:rPr>
        <w:tab/>
      </w:r>
      <w:r w:rsidRPr="00040DF2">
        <w:rPr>
          <w:rFonts w:ascii="Arial" w:hAnsi="Arial" w:cs="Arial"/>
          <w:b/>
        </w:rPr>
        <w:t>Reporte Analítico del Activo</w:t>
      </w:r>
    </w:p>
    <w:p w:rsidR="00040DF2" w:rsidRDefault="00040DF2" w:rsidP="00040DF2">
      <w:pPr>
        <w:contextualSpacing/>
        <w:jc w:val="both"/>
        <w:rPr>
          <w:rFonts w:ascii="Arial" w:eastAsia="Calibri" w:hAnsi="Arial" w:cs="Arial"/>
          <w:color w:val="000000" w:themeColor="text1"/>
          <w:sz w:val="20"/>
          <w:szCs w:val="20"/>
          <w:lang w:val="es-ES"/>
        </w:rPr>
      </w:pPr>
    </w:p>
    <w:p w:rsidR="00040DF2" w:rsidRPr="00040DF2" w:rsidRDefault="00040DF2" w:rsidP="00040DF2">
      <w:pPr>
        <w:contextualSpacing/>
        <w:jc w:val="both"/>
        <w:rPr>
          <w:rFonts w:ascii="Arial" w:eastAsia="Calibri" w:hAnsi="Arial" w:cs="Arial"/>
          <w:b/>
          <w:color w:val="000000" w:themeColor="text1"/>
        </w:rPr>
      </w:pPr>
      <w:r w:rsidRPr="00040DF2">
        <w:rPr>
          <w:rFonts w:ascii="Arial" w:eastAsia="Calibri" w:hAnsi="Arial" w:cs="Arial"/>
          <w:color w:val="000000" w:themeColor="text1"/>
          <w:sz w:val="20"/>
          <w:szCs w:val="20"/>
          <w:lang w:val="es-ES"/>
        </w:rPr>
        <w:t>Muestra el comportamiento de los fondos, valores, derechos y bienes debidamente identificados y cuantificados en términos monetarios, de que dispone el ente público para realizar sus actividades, entre el inicio y el fin del período</w:t>
      </w:r>
      <w:r w:rsidRPr="00040DF2">
        <w:rPr>
          <w:rFonts w:ascii="Arial" w:eastAsia="Calibri" w:hAnsi="Arial" w:cs="Arial"/>
          <w:color w:val="000000" w:themeColor="text1"/>
          <w:sz w:val="20"/>
        </w:rPr>
        <w:t>.</w:t>
      </w:r>
    </w:p>
    <w:p w:rsidR="00040DF2" w:rsidRPr="00040DF2" w:rsidRDefault="00040DF2" w:rsidP="00040DF2">
      <w:pPr>
        <w:contextualSpacing/>
        <w:jc w:val="both"/>
        <w:rPr>
          <w:rFonts w:ascii="Arial" w:eastAsia="Calibri" w:hAnsi="Arial" w:cs="Arial"/>
          <w:sz w:val="20"/>
          <w:szCs w:val="20"/>
          <w:lang w:val="es-ES"/>
        </w:rPr>
      </w:pPr>
      <w:r w:rsidRPr="00040DF2">
        <w:rPr>
          <w:rFonts w:ascii="Arial" w:eastAsia="Calibri" w:hAnsi="Arial" w:cs="Arial"/>
          <w:color w:val="000000" w:themeColor="text1"/>
          <w:sz w:val="20"/>
          <w:szCs w:val="20"/>
          <w:lang w:val="es-ES"/>
        </w:rPr>
        <w:t>La finalidad del presente estado es suministrar información de los movimientos de los activos controlados por la entidad durante un período determinado, para que los</w:t>
      </w:r>
      <w:r w:rsidRPr="00040DF2">
        <w:rPr>
          <w:rFonts w:ascii="Arial" w:eastAsia="Calibri" w:hAnsi="Arial" w:cs="Arial"/>
          <w:sz w:val="20"/>
          <w:szCs w:val="20"/>
          <w:lang w:val="es-ES"/>
        </w:rPr>
        <w:t xml:space="preserve"> distintos usuarios tomen decisiones económicas fundamentadas.</w:t>
      </w:r>
    </w:p>
    <w:p w:rsidR="00040DF2" w:rsidRDefault="00040DF2" w:rsidP="002F3F99">
      <w:pPr>
        <w:contextualSpacing/>
        <w:jc w:val="both"/>
        <w:rPr>
          <w:rFonts w:ascii="Arial" w:eastAsia="Calibri" w:hAnsi="Arial" w:cs="Arial"/>
          <w:sz w:val="20"/>
          <w:szCs w:val="20"/>
        </w:rPr>
      </w:pPr>
      <w:r w:rsidRPr="00040DF2">
        <w:rPr>
          <w:rFonts w:ascii="Arial" w:eastAsia="Calibri" w:hAnsi="Arial" w:cs="Arial"/>
          <w:sz w:val="20"/>
          <w:szCs w:val="20"/>
        </w:rPr>
        <w:t xml:space="preserve">Columna de </w:t>
      </w:r>
      <w:r w:rsidRPr="00040DF2">
        <w:rPr>
          <w:rFonts w:ascii="Arial" w:eastAsia="Calibri" w:hAnsi="Arial" w:cs="Arial"/>
          <w:b/>
          <w:sz w:val="20"/>
          <w:szCs w:val="20"/>
        </w:rPr>
        <w:t>Variación del período</w:t>
      </w:r>
      <w:r w:rsidRPr="00040DF2">
        <w:rPr>
          <w:rFonts w:ascii="Arial" w:eastAsia="Calibri" w:hAnsi="Arial" w:cs="Arial"/>
          <w:sz w:val="20"/>
          <w:szCs w:val="20"/>
        </w:rPr>
        <w:t xml:space="preserve">: Representa el resultado de restar el saldo inicial al saldo final. En la cual la variación al cierre del periodo es por un importe total de $ </w:t>
      </w:r>
      <w:r w:rsidR="0054661C">
        <w:rPr>
          <w:rFonts w:ascii="Arial" w:eastAsia="Calibri" w:hAnsi="Arial" w:cs="Arial"/>
          <w:sz w:val="20"/>
          <w:szCs w:val="20"/>
        </w:rPr>
        <w:t>2</w:t>
      </w:r>
      <w:r w:rsidRPr="00040DF2">
        <w:rPr>
          <w:rFonts w:ascii="Arial" w:eastAsia="Calibri" w:hAnsi="Arial" w:cs="Arial"/>
          <w:sz w:val="20"/>
          <w:szCs w:val="20"/>
        </w:rPr>
        <w:t>,</w:t>
      </w:r>
      <w:r w:rsidR="0054661C">
        <w:rPr>
          <w:rFonts w:ascii="Arial" w:eastAsia="Calibri" w:hAnsi="Arial" w:cs="Arial"/>
          <w:sz w:val="20"/>
          <w:szCs w:val="20"/>
        </w:rPr>
        <w:t>660</w:t>
      </w:r>
      <w:r w:rsidRPr="00040DF2">
        <w:rPr>
          <w:rFonts w:ascii="Arial" w:eastAsia="Calibri" w:hAnsi="Arial" w:cs="Arial"/>
          <w:sz w:val="20"/>
          <w:szCs w:val="20"/>
        </w:rPr>
        <w:t>,</w:t>
      </w:r>
      <w:r w:rsidR="0054661C">
        <w:rPr>
          <w:rFonts w:ascii="Arial" w:eastAsia="Calibri" w:hAnsi="Arial" w:cs="Arial"/>
          <w:sz w:val="20"/>
          <w:szCs w:val="20"/>
        </w:rPr>
        <w:t>415</w:t>
      </w:r>
      <w:r w:rsidRPr="00040DF2">
        <w:rPr>
          <w:rFonts w:ascii="Arial" w:eastAsia="Calibri" w:hAnsi="Arial" w:cs="Arial"/>
          <w:sz w:val="20"/>
          <w:szCs w:val="20"/>
        </w:rPr>
        <w:t>.</w:t>
      </w:r>
    </w:p>
    <w:p w:rsidR="002F3F99" w:rsidRPr="00040DF2" w:rsidRDefault="002F3F99" w:rsidP="002F3F99">
      <w:pPr>
        <w:contextualSpacing/>
        <w:jc w:val="both"/>
        <w:rPr>
          <w:rFonts w:ascii="Arial" w:eastAsia="Calibri" w:hAnsi="Arial" w:cs="Arial"/>
          <w:sz w:val="20"/>
          <w:szCs w:val="20"/>
        </w:rPr>
      </w:pPr>
    </w:p>
    <w:p w:rsidR="00040DF2" w:rsidRPr="00040DF2" w:rsidRDefault="00040DF2" w:rsidP="002F3F99">
      <w:pPr>
        <w:spacing w:after="0"/>
        <w:rPr>
          <w:rFonts w:ascii="Arial" w:eastAsia="Times New Roman" w:hAnsi="Arial" w:cs="Arial"/>
          <w:b/>
          <w:color w:val="000000"/>
          <w:sz w:val="20"/>
          <w:szCs w:val="20"/>
          <w:highlight w:val="yellow"/>
          <w:lang w:eastAsia="es-MX"/>
        </w:rPr>
      </w:pPr>
      <w:r w:rsidRPr="002F3F99">
        <w:rPr>
          <w:rFonts w:ascii="Arial" w:eastAsia="Times New Roman" w:hAnsi="Arial" w:cs="Arial"/>
          <w:b/>
          <w:color w:val="000000"/>
          <w:lang w:eastAsia="es-MX"/>
        </w:rPr>
        <w:t>8.</w:t>
      </w:r>
      <w:r w:rsidRPr="002F3F99">
        <w:rPr>
          <w:rFonts w:ascii="Arial" w:eastAsia="Times New Roman" w:hAnsi="Arial" w:cs="Arial"/>
          <w:b/>
          <w:color w:val="000000"/>
          <w:lang w:eastAsia="es-MX"/>
        </w:rPr>
        <w:tab/>
        <w:t>Fideicomisos, Mandatos y Análogos</w:t>
      </w:r>
      <w:r w:rsidR="002F3F99" w:rsidRPr="002F3F99">
        <w:rPr>
          <w:rFonts w:ascii="Arial" w:hAnsi="Arial" w:cs="Arial"/>
          <w:b/>
        </w:rPr>
        <w:t>. -</w:t>
      </w:r>
      <w:r w:rsidR="002F3F99">
        <w:rPr>
          <w:rFonts w:ascii="Arial" w:hAnsi="Arial" w:cs="Arial"/>
          <w:b/>
        </w:rPr>
        <w:t xml:space="preserve"> </w:t>
      </w:r>
      <w:r>
        <w:rPr>
          <w:rFonts w:ascii="Arial" w:eastAsia="Times New Roman" w:hAnsi="Arial" w:cs="Arial"/>
          <w:b/>
          <w:color w:val="000000"/>
          <w:lang w:eastAsia="es-MX"/>
        </w:rPr>
        <w:t xml:space="preserve"> </w:t>
      </w:r>
      <w:r w:rsidR="002F3F99" w:rsidRPr="008166C5">
        <w:rPr>
          <w:rFonts w:ascii="Arial" w:eastAsia="Times New Roman" w:hAnsi="Arial" w:cs="Arial"/>
          <w:sz w:val="20"/>
          <w:szCs w:val="20"/>
          <w:lang w:val="es-ES" w:eastAsia="es-ES"/>
        </w:rPr>
        <w:t>Si</w:t>
      </w:r>
      <w:r w:rsidR="002F3F99">
        <w:rPr>
          <w:rFonts w:ascii="Arial" w:eastAsia="Times New Roman" w:hAnsi="Arial" w:cs="Arial"/>
          <w:sz w:val="20"/>
          <w:szCs w:val="20"/>
          <w:lang w:val="es-ES" w:eastAsia="es-ES"/>
        </w:rPr>
        <w:t>n información que revelar</w:t>
      </w:r>
    </w:p>
    <w:p w:rsidR="00040DF2" w:rsidRPr="00AE0712" w:rsidRDefault="00040DF2" w:rsidP="002F3F99">
      <w:pPr>
        <w:spacing w:before="240" w:after="0"/>
        <w:rPr>
          <w:rFonts w:ascii="Arial" w:eastAsia="Times New Roman" w:hAnsi="Arial" w:cs="Arial"/>
          <w:b/>
          <w:color w:val="000000"/>
          <w:sz w:val="20"/>
          <w:szCs w:val="20"/>
          <w:lang w:eastAsia="es-MX"/>
        </w:rPr>
      </w:pPr>
      <w:r w:rsidRPr="00AE0712">
        <w:rPr>
          <w:rFonts w:ascii="Arial" w:eastAsia="Times New Roman" w:hAnsi="Arial" w:cs="Arial"/>
          <w:b/>
          <w:color w:val="000000"/>
          <w:lang w:eastAsia="es-MX"/>
        </w:rPr>
        <w:lastRenderedPageBreak/>
        <w:t>9</w:t>
      </w:r>
      <w:r w:rsidRPr="00AE0712">
        <w:rPr>
          <w:rFonts w:ascii="Arial" w:eastAsia="Times New Roman" w:hAnsi="Arial" w:cs="Arial"/>
          <w:b/>
          <w:color w:val="000000"/>
          <w:sz w:val="20"/>
          <w:szCs w:val="20"/>
          <w:lang w:eastAsia="es-MX"/>
        </w:rPr>
        <w:t>.</w:t>
      </w:r>
      <w:r w:rsidRPr="00AE0712">
        <w:rPr>
          <w:rFonts w:ascii="Arial" w:eastAsia="Times New Roman" w:hAnsi="Arial" w:cs="Arial"/>
          <w:b/>
          <w:color w:val="000000"/>
          <w:sz w:val="20"/>
          <w:szCs w:val="20"/>
          <w:lang w:eastAsia="es-MX"/>
        </w:rPr>
        <w:tab/>
      </w:r>
      <w:r w:rsidRPr="00AE0712">
        <w:rPr>
          <w:rFonts w:ascii="Arial" w:hAnsi="Arial" w:cs="Arial"/>
          <w:b/>
        </w:rPr>
        <w:t>Reporte de la Recaudación</w:t>
      </w:r>
      <w:r w:rsidRPr="00AE0712">
        <w:rPr>
          <w:rFonts w:ascii="Arial" w:eastAsia="Times New Roman" w:hAnsi="Arial" w:cs="Arial"/>
          <w:b/>
          <w:color w:val="000000"/>
          <w:sz w:val="20"/>
          <w:szCs w:val="20"/>
          <w:lang w:eastAsia="es-MX"/>
        </w:rPr>
        <w:t xml:space="preserve"> </w:t>
      </w:r>
    </w:p>
    <w:p w:rsidR="00040DF2" w:rsidRPr="00092325" w:rsidRDefault="00040DF2" w:rsidP="00040DF2">
      <w:pPr>
        <w:contextualSpacing/>
        <w:jc w:val="both"/>
        <w:rPr>
          <w:rFonts w:ascii="Arial" w:eastAsia="Calibri" w:hAnsi="Arial" w:cs="Arial"/>
          <w:sz w:val="20"/>
          <w:szCs w:val="20"/>
          <w:highlight w:val="lightGray"/>
          <w:lang w:val="es-ES"/>
        </w:rPr>
      </w:pPr>
    </w:p>
    <w:p w:rsidR="00AE0712" w:rsidRPr="00AE0712" w:rsidRDefault="00AE0712" w:rsidP="00AE0712">
      <w:pPr>
        <w:contextualSpacing/>
        <w:jc w:val="both"/>
        <w:rPr>
          <w:rFonts w:ascii="Arial" w:eastAsia="Calibri" w:hAnsi="Arial" w:cs="Arial"/>
          <w:sz w:val="20"/>
          <w:szCs w:val="20"/>
          <w:lang w:val="es-ES"/>
        </w:rPr>
      </w:pPr>
      <w:r w:rsidRPr="00AE0712">
        <w:rPr>
          <w:rFonts w:ascii="Arial" w:eastAsia="Calibri" w:hAnsi="Arial" w:cs="Arial"/>
          <w:sz w:val="20"/>
          <w:szCs w:val="20"/>
          <w:lang w:val="es-ES"/>
        </w:rPr>
        <w:t xml:space="preserve">La finalidad es dar a conocer las fuentes de ingresos del ente público y el avance de recaudación por cada una de ellas. </w:t>
      </w:r>
    </w:p>
    <w:p w:rsidR="00AE0712" w:rsidRPr="00AE0712" w:rsidRDefault="00AE0712" w:rsidP="00AE0712">
      <w:pPr>
        <w:pStyle w:val="Prrafodelista"/>
        <w:numPr>
          <w:ilvl w:val="0"/>
          <w:numId w:val="22"/>
        </w:numPr>
        <w:ind w:left="0" w:firstLine="0"/>
        <w:jc w:val="both"/>
        <w:rPr>
          <w:rFonts w:ascii="Arial" w:eastAsia="Calibri" w:hAnsi="Arial" w:cs="Arial"/>
          <w:sz w:val="20"/>
          <w:szCs w:val="20"/>
          <w:lang w:val="es-ES"/>
        </w:rPr>
      </w:pPr>
      <w:r w:rsidRPr="00AE0712">
        <w:rPr>
          <w:rFonts w:ascii="Arial" w:eastAsia="Calibri" w:hAnsi="Arial" w:cs="Arial"/>
          <w:sz w:val="20"/>
          <w:szCs w:val="20"/>
          <w:lang w:val="es-ES"/>
        </w:rPr>
        <w:t xml:space="preserve">INGRESOS DE GESTIÓN: Se presentan Ingresos por los Intereses de los diversos programas que corresponden a  la recaudación correspondiente a los intereses  normales,  moratorios de la cartera (créditos otorgados), de acuerdo a los contratos firmados por los acreditados. </w:t>
      </w:r>
    </w:p>
    <w:p w:rsidR="00AE0712" w:rsidRPr="00AE0712" w:rsidRDefault="00AE0712" w:rsidP="00AE0712">
      <w:pPr>
        <w:pStyle w:val="Prrafodelista"/>
        <w:numPr>
          <w:ilvl w:val="0"/>
          <w:numId w:val="22"/>
        </w:numPr>
        <w:ind w:left="0" w:firstLine="0"/>
        <w:jc w:val="both"/>
        <w:rPr>
          <w:rFonts w:ascii="Arial" w:eastAsia="Calibri" w:hAnsi="Arial" w:cs="Arial"/>
          <w:sz w:val="20"/>
          <w:szCs w:val="20"/>
          <w:lang w:val="es-ES"/>
        </w:rPr>
      </w:pPr>
      <w:r w:rsidRPr="00AE0712">
        <w:rPr>
          <w:rFonts w:ascii="Arial" w:eastAsia="Calibri" w:hAnsi="Arial" w:cs="Arial"/>
          <w:sz w:val="20"/>
          <w:szCs w:val="20"/>
          <w:lang w:val="es-ES"/>
        </w:rPr>
        <w:t xml:space="preserve">OTROS INGRESOS Y BENEFICIOS:  se dividen en: Ingresos Financieros que corresponden a intereses ganados por inversiones en instituciones de </w:t>
      </w:r>
      <w:r w:rsidR="00525958" w:rsidRPr="00AE0712">
        <w:rPr>
          <w:rFonts w:ascii="Arial" w:eastAsia="Calibri" w:hAnsi="Arial" w:cs="Arial"/>
          <w:sz w:val="20"/>
          <w:szCs w:val="20"/>
          <w:lang w:val="es-ES"/>
        </w:rPr>
        <w:t>crédito,</w:t>
      </w:r>
      <w:r w:rsidRPr="00AE0712">
        <w:rPr>
          <w:rFonts w:ascii="Arial" w:eastAsia="Calibri" w:hAnsi="Arial" w:cs="Arial"/>
          <w:sz w:val="20"/>
          <w:szCs w:val="20"/>
          <w:lang w:val="es-ES"/>
        </w:rPr>
        <w:t xml:space="preserve"> así como: Otros Ingresos y Beneficios Varios, de los cuales </w:t>
      </w:r>
      <w:r>
        <w:rPr>
          <w:rFonts w:ascii="Arial" w:eastAsia="Calibri" w:hAnsi="Arial" w:cs="Arial"/>
          <w:sz w:val="20"/>
          <w:szCs w:val="20"/>
          <w:lang w:val="es-ES"/>
        </w:rPr>
        <w:t>se tienen por el concepto de</w:t>
      </w:r>
      <w:r w:rsidRPr="00AE0712">
        <w:rPr>
          <w:rFonts w:ascii="Arial" w:eastAsia="Calibri" w:hAnsi="Arial" w:cs="Arial"/>
          <w:sz w:val="20"/>
          <w:szCs w:val="20"/>
          <w:lang w:val="es-ES"/>
        </w:rPr>
        <w:t xml:space="preserve"> saldos a </w:t>
      </w:r>
      <w:r w:rsidR="00525958" w:rsidRPr="00AE0712">
        <w:rPr>
          <w:rFonts w:ascii="Arial" w:eastAsia="Calibri" w:hAnsi="Arial" w:cs="Arial"/>
          <w:sz w:val="20"/>
          <w:szCs w:val="20"/>
          <w:lang w:val="es-ES"/>
        </w:rPr>
        <w:t>favor tomados</w:t>
      </w:r>
      <w:r w:rsidRPr="00AE0712">
        <w:rPr>
          <w:rFonts w:ascii="Arial" w:eastAsia="Calibri" w:hAnsi="Arial" w:cs="Arial"/>
          <w:sz w:val="20"/>
          <w:szCs w:val="20"/>
          <w:lang w:val="es-ES"/>
        </w:rPr>
        <w:t xml:space="preserve"> de </w:t>
      </w:r>
      <w:r w:rsidR="00525958" w:rsidRPr="00AE0712">
        <w:rPr>
          <w:rFonts w:ascii="Arial" w:eastAsia="Calibri" w:hAnsi="Arial" w:cs="Arial"/>
          <w:sz w:val="20"/>
          <w:szCs w:val="20"/>
          <w:lang w:val="es-ES"/>
        </w:rPr>
        <w:t>acreditados,</w:t>
      </w:r>
      <w:r w:rsidRPr="00AE0712">
        <w:rPr>
          <w:rFonts w:ascii="Arial" w:eastAsia="Calibri" w:hAnsi="Arial" w:cs="Arial"/>
          <w:sz w:val="20"/>
          <w:szCs w:val="20"/>
          <w:lang w:val="es-ES"/>
        </w:rPr>
        <w:t xml:space="preserve"> así como por el redondeo de centavos en el pago de impuestos y comisiones cobradas.</w:t>
      </w:r>
    </w:p>
    <w:p w:rsidR="00040DF2" w:rsidRPr="00092325" w:rsidRDefault="00AE0712" w:rsidP="00040DF2">
      <w:pPr>
        <w:spacing w:after="0"/>
        <w:rPr>
          <w:rFonts w:ascii="Arial" w:eastAsia="Times New Roman" w:hAnsi="Arial" w:cs="Arial"/>
          <w:b/>
          <w:color w:val="000000"/>
          <w:sz w:val="20"/>
          <w:szCs w:val="20"/>
          <w:highlight w:val="lightGray"/>
          <w:lang w:eastAsia="es-MX"/>
        </w:rPr>
      </w:pPr>
      <w:r>
        <w:rPr>
          <w:rFonts w:ascii="Arial" w:eastAsia="Times New Roman" w:hAnsi="Arial" w:cs="Arial"/>
          <w:b/>
          <w:color w:val="000000"/>
          <w:lang w:eastAsia="es-MX"/>
        </w:rPr>
        <w:t>1</w:t>
      </w:r>
      <w:r w:rsidR="00040DF2" w:rsidRPr="00040DF2">
        <w:rPr>
          <w:rFonts w:ascii="Arial" w:eastAsia="Times New Roman" w:hAnsi="Arial" w:cs="Arial"/>
          <w:b/>
          <w:color w:val="000000"/>
          <w:lang w:eastAsia="es-MX"/>
        </w:rPr>
        <w:t>0</w:t>
      </w:r>
      <w:r w:rsidR="00040DF2" w:rsidRPr="00040DF2">
        <w:rPr>
          <w:rFonts w:ascii="Arial" w:eastAsia="Times New Roman" w:hAnsi="Arial" w:cs="Arial"/>
          <w:b/>
          <w:color w:val="000000"/>
          <w:sz w:val="20"/>
          <w:szCs w:val="20"/>
          <w:lang w:eastAsia="es-MX"/>
        </w:rPr>
        <w:t>.</w:t>
      </w:r>
      <w:r w:rsidR="00040DF2" w:rsidRPr="00040DF2">
        <w:rPr>
          <w:rFonts w:ascii="Arial" w:eastAsia="Times New Roman" w:hAnsi="Arial" w:cs="Arial"/>
          <w:b/>
          <w:color w:val="000000"/>
          <w:sz w:val="20"/>
          <w:szCs w:val="20"/>
          <w:lang w:eastAsia="es-MX"/>
        </w:rPr>
        <w:tab/>
      </w:r>
      <w:r w:rsidR="00040DF2" w:rsidRPr="00040DF2">
        <w:rPr>
          <w:rFonts w:ascii="Arial" w:hAnsi="Arial" w:cs="Arial"/>
          <w:b/>
        </w:rPr>
        <w:t>Información sobre la Deuda y el Reporte Analítico de la Deuda</w:t>
      </w:r>
      <w:r w:rsidR="00040DF2">
        <w:rPr>
          <w:rFonts w:ascii="Arial" w:eastAsia="Times New Roman" w:hAnsi="Arial" w:cs="Arial"/>
          <w:b/>
          <w:color w:val="000000"/>
          <w:sz w:val="20"/>
          <w:szCs w:val="20"/>
          <w:lang w:eastAsia="es-MX"/>
        </w:rPr>
        <w:t xml:space="preserve"> </w:t>
      </w:r>
    </w:p>
    <w:p w:rsidR="00040DF2" w:rsidRPr="00092325" w:rsidRDefault="00040DF2" w:rsidP="00040DF2">
      <w:pPr>
        <w:contextualSpacing/>
        <w:jc w:val="both"/>
        <w:rPr>
          <w:rFonts w:ascii="Arial" w:eastAsia="Calibri" w:hAnsi="Arial" w:cs="Arial"/>
          <w:sz w:val="20"/>
          <w:szCs w:val="20"/>
          <w:highlight w:val="lightGray"/>
          <w:lang w:val="es-ES"/>
        </w:rPr>
      </w:pPr>
    </w:p>
    <w:p w:rsidR="00040DF2" w:rsidRPr="00040DF2" w:rsidRDefault="00040DF2" w:rsidP="00040DF2">
      <w:pPr>
        <w:contextualSpacing/>
        <w:jc w:val="both"/>
        <w:rPr>
          <w:rFonts w:ascii="Arial" w:eastAsia="Calibri" w:hAnsi="Arial" w:cs="Arial"/>
          <w:sz w:val="20"/>
          <w:szCs w:val="20"/>
          <w:lang w:val="es-ES"/>
        </w:rPr>
      </w:pPr>
      <w:r w:rsidRPr="00040DF2">
        <w:rPr>
          <w:rFonts w:ascii="Arial" w:eastAsia="Calibri" w:hAnsi="Arial" w:cs="Arial"/>
          <w:sz w:val="20"/>
          <w:szCs w:val="20"/>
          <w:lang w:val="es-ES"/>
        </w:rPr>
        <w:t xml:space="preserve">Muestra las obligaciones insolutas del Fogamich, al inicio y fin de cada período, derivadas del endeudamiento interno y externo, realizado en el marco de la legislación vigente. </w:t>
      </w:r>
    </w:p>
    <w:p w:rsidR="00040DF2" w:rsidRPr="00040DF2" w:rsidRDefault="00040DF2" w:rsidP="00040DF2">
      <w:pPr>
        <w:contextualSpacing/>
        <w:jc w:val="both"/>
        <w:rPr>
          <w:rFonts w:ascii="Arial" w:eastAsia="Calibri" w:hAnsi="Arial" w:cs="Arial"/>
          <w:sz w:val="20"/>
          <w:szCs w:val="20"/>
          <w:lang w:val="es-ES"/>
        </w:rPr>
      </w:pPr>
    </w:p>
    <w:p w:rsidR="00040DF2" w:rsidRPr="00040DF2" w:rsidRDefault="00040DF2" w:rsidP="00040DF2">
      <w:pPr>
        <w:contextualSpacing/>
        <w:jc w:val="both"/>
        <w:rPr>
          <w:rFonts w:ascii="Arial" w:eastAsia="Calibri" w:hAnsi="Arial" w:cs="Arial"/>
          <w:sz w:val="20"/>
          <w:szCs w:val="20"/>
          <w:lang w:val="es-ES"/>
        </w:rPr>
      </w:pPr>
      <w:r w:rsidRPr="00040DF2">
        <w:rPr>
          <w:rFonts w:ascii="Arial" w:eastAsia="Calibri" w:hAnsi="Arial" w:cs="Arial"/>
          <w:sz w:val="20"/>
          <w:szCs w:val="20"/>
          <w:lang w:val="es-ES"/>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040DF2" w:rsidRPr="00040DF2" w:rsidRDefault="00040DF2" w:rsidP="00040DF2">
      <w:pPr>
        <w:contextualSpacing/>
        <w:jc w:val="both"/>
        <w:rPr>
          <w:rFonts w:ascii="Arial" w:eastAsia="Calibri" w:hAnsi="Arial" w:cs="Arial"/>
          <w:sz w:val="20"/>
          <w:szCs w:val="20"/>
          <w:lang w:val="es-ES"/>
        </w:rPr>
      </w:pPr>
    </w:p>
    <w:p w:rsidR="00040DF2" w:rsidRPr="00040DF2" w:rsidRDefault="00040DF2" w:rsidP="00040DF2">
      <w:pPr>
        <w:contextualSpacing/>
        <w:jc w:val="both"/>
        <w:rPr>
          <w:rFonts w:ascii="Arial" w:eastAsia="Calibri" w:hAnsi="Arial" w:cs="Arial"/>
          <w:sz w:val="20"/>
          <w:szCs w:val="20"/>
          <w:lang w:val="es-ES"/>
        </w:rPr>
      </w:pPr>
      <w:r w:rsidRPr="00040DF2">
        <w:rPr>
          <w:rFonts w:ascii="Arial" w:eastAsia="Calibri" w:hAnsi="Arial" w:cs="Arial"/>
          <w:sz w:val="20"/>
          <w:szCs w:val="20"/>
          <w:lang w:val="es-ES"/>
        </w:rPr>
        <w:t xml:space="preserve">Por otra parte tenemos las columnas de Moneda de Contratación así como Institución o país acreedor el cual tienen la finalidad de: </w:t>
      </w:r>
    </w:p>
    <w:p w:rsidR="00040DF2" w:rsidRPr="00040DF2" w:rsidRDefault="00040DF2" w:rsidP="00040DF2">
      <w:pPr>
        <w:contextualSpacing/>
        <w:jc w:val="both"/>
        <w:rPr>
          <w:rFonts w:ascii="Arial" w:eastAsia="Calibri" w:hAnsi="Arial" w:cs="Arial"/>
          <w:sz w:val="20"/>
          <w:szCs w:val="20"/>
          <w:lang w:val="es-ES"/>
        </w:rPr>
      </w:pPr>
      <w:r w:rsidRPr="00040DF2">
        <w:rPr>
          <w:rFonts w:ascii="Arial" w:eastAsia="Calibri" w:hAnsi="Arial" w:cs="Arial"/>
          <w:sz w:val="20"/>
          <w:szCs w:val="20"/>
          <w:lang w:val="es-ES"/>
        </w:rPr>
        <w:t xml:space="preserve">Moneda de contratación representar la divisa en la cual fue contratado el financiamiento. </w:t>
      </w:r>
    </w:p>
    <w:p w:rsidR="00040DF2" w:rsidRDefault="00040DF2" w:rsidP="00040DF2">
      <w:pPr>
        <w:contextualSpacing/>
        <w:jc w:val="both"/>
        <w:rPr>
          <w:rFonts w:ascii="Arial" w:eastAsia="Calibri" w:hAnsi="Arial" w:cs="Arial"/>
          <w:sz w:val="20"/>
          <w:szCs w:val="20"/>
          <w:lang w:val="es-ES"/>
        </w:rPr>
      </w:pPr>
      <w:r w:rsidRPr="00040DF2">
        <w:rPr>
          <w:rFonts w:ascii="Arial" w:eastAsia="Calibri" w:hAnsi="Arial" w:cs="Arial"/>
          <w:sz w:val="20"/>
          <w:szCs w:val="20"/>
          <w:lang w:val="es-ES"/>
        </w:rPr>
        <w:t>Y la de Institución o país acreedor representar el nombre del país o institución con la cual se contrató el financiamiento.</w:t>
      </w:r>
    </w:p>
    <w:p w:rsidR="00040DF2" w:rsidRDefault="00040DF2" w:rsidP="00040DF2">
      <w:pPr>
        <w:contextualSpacing/>
        <w:jc w:val="both"/>
        <w:rPr>
          <w:rFonts w:ascii="Arial" w:eastAsia="Calibri" w:hAnsi="Arial" w:cs="Arial"/>
          <w:sz w:val="20"/>
          <w:szCs w:val="20"/>
          <w:lang w:val="es-ES"/>
        </w:rPr>
      </w:pPr>
    </w:p>
    <w:p w:rsidR="00ED1E7D" w:rsidRDefault="00ED1E7D" w:rsidP="00ED1E7D">
      <w:pPr>
        <w:spacing w:after="0"/>
        <w:rPr>
          <w:rFonts w:ascii="Arial" w:eastAsia="Times New Roman" w:hAnsi="Arial" w:cs="Arial"/>
          <w:color w:val="000000"/>
          <w:lang w:eastAsia="es-MX"/>
        </w:rPr>
      </w:pPr>
      <w:r>
        <w:rPr>
          <w:rFonts w:ascii="Arial" w:eastAsia="Times New Roman" w:hAnsi="Arial" w:cs="Arial"/>
          <w:b/>
          <w:color w:val="000000"/>
          <w:lang w:eastAsia="es-MX"/>
        </w:rPr>
        <w:t>11. Calificaciones otorgadas</w:t>
      </w:r>
      <w:r>
        <w:rPr>
          <w:rFonts w:ascii="Arial" w:eastAsia="Times New Roman" w:hAnsi="Arial" w:cs="Arial"/>
          <w:color w:val="000000"/>
          <w:lang w:eastAsia="es-MX"/>
        </w:rPr>
        <w:t xml:space="preserve">.- </w:t>
      </w:r>
      <w:r w:rsidRPr="008E14B6">
        <w:rPr>
          <w:rFonts w:ascii="Arial" w:eastAsia="Times New Roman" w:hAnsi="Arial" w:cs="Arial"/>
          <w:color w:val="000000"/>
          <w:sz w:val="20"/>
          <w:szCs w:val="20"/>
          <w:lang w:eastAsia="es-MX"/>
        </w:rPr>
        <w:t>se informa que no ha</w:t>
      </w:r>
      <w:r w:rsidR="008B52D8">
        <w:rPr>
          <w:rFonts w:ascii="Arial" w:eastAsia="Times New Roman" w:hAnsi="Arial" w:cs="Arial"/>
          <w:color w:val="000000"/>
          <w:sz w:val="20"/>
          <w:szCs w:val="20"/>
          <w:lang w:eastAsia="es-MX"/>
        </w:rPr>
        <w:t xml:space="preserve"> sido</w:t>
      </w:r>
      <w:r w:rsidRPr="008E14B6">
        <w:rPr>
          <w:rFonts w:ascii="Arial" w:eastAsia="Times New Roman" w:hAnsi="Arial" w:cs="Arial"/>
          <w:color w:val="000000"/>
          <w:sz w:val="20"/>
          <w:szCs w:val="20"/>
          <w:lang w:eastAsia="es-MX"/>
        </w:rPr>
        <w:t xml:space="preserve"> sujeto a alguna calificación crediticia</w:t>
      </w:r>
      <w:r>
        <w:rPr>
          <w:rFonts w:ascii="Arial" w:eastAsia="Times New Roman" w:hAnsi="Arial" w:cs="Arial"/>
          <w:color w:val="000000"/>
          <w:lang w:eastAsia="es-MX"/>
        </w:rPr>
        <w:t>.</w:t>
      </w:r>
    </w:p>
    <w:p w:rsidR="00ED1E7D" w:rsidRPr="00ED1E7D" w:rsidRDefault="008B52D8" w:rsidP="00ED1E7D">
      <w:pPr>
        <w:spacing w:after="0"/>
        <w:rPr>
          <w:rFonts w:ascii="Arial" w:eastAsia="Times New Roman" w:hAnsi="Arial" w:cs="Arial"/>
          <w:color w:val="000000"/>
          <w:lang w:eastAsia="es-MX"/>
        </w:rPr>
      </w:pPr>
      <w:r>
        <w:rPr>
          <w:rFonts w:ascii="Arial" w:eastAsia="Times New Roman" w:hAnsi="Arial" w:cs="Arial"/>
          <w:color w:val="000000"/>
          <w:lang w:eastAsia="es-MX"/>
        </w:rPr>
        <w:t xml:space="preserve"> </w:t>
      </w:r>
    </w:p>
    <w:p w:rsidR="008B52D8" w:rsidRDefault="00ED1E7D" w:rsidP="00ED1E7D">
      <w:pPr>
        <w:spacing w:after="0"/>
        <w:rPr>
          <w:rFonts w:ascii="Arial" w:eastAsia="Times New Roman" w:hAnsi="Arial" w:cs="Arial"/>
          <w:b/>
          <w:color w:val="000000"/>
          <w:lang w:eastAsia="es-MX"/>
        </w:rPr>
      </w:pPr>
      <w:r w:rsidRPr="00ED1E7D">
        <w:rPr>
          <w:rFonts w:ascii="Arial" w:eastAsia="Times New Roman" w:hAnsi="Arial" w:cs="Arial"/>
          <w:b/>
          <w:color w:val="000000"/>
          <w:lang w:eastAsia="es-MX"/>
        </w:rPr>
        <w:t>12. Proceso de Mejora</w:t>
      </w:r>
      <w:r>
        <w:rPr>
          <w:rFonts w:ascii="Arial" w:eastAsia="Times New Roman" w:hAnsi="Arial" w:cs="Arial"/>
          <w:b/>
          <w:color w:val="000000"/>
          <w:lang w:eastAsia="es-MX"/>
        </w:rPr>
        <w:t xml:space="preserve">.- </w:t>
      </w:r>
    </w:p>
    <w:p w:rsidR="00ED1E7D" w:rsidRPr="00ED1E7D" w:rsidRDefault="00ED1E7D" w:rsidP="00ED1E7D">
      <w:pPr>
        <w:spacing w:after="0"/>
        <w:rPr>
          <w:rFonts w:ascii="Arial" w:eastAsia="Times New Roman" w:hAnsi="Arial" w:cs="Arial"/>
          <w:color w:val="000000"/>
          <w:sz w:val="20"/>
          <w:szCs w:val="20"/>
          <w:lang w:eastAsia="es-MX"/>
        </w:rPr>
      </w:pPr>
      <w:r w:rsidRPr="00ED1E7D">
        <w:rPr>
          <w:rFonts w:ascii="Arial" w:eastAsia="Times New Roman" w:hAnsi="Arial" w:cs="Arial"/>
          <w:color w:val="000000"/>
          <w:sz w:val="20"/>
          <w:szCs w:val="20"/>
          <w:lang w:eastAsia="es-MX"/>
        </w:rPr>
        <w:t>Se informará de:</w:t>
      </w:r>
    </w:p>
    <w:p w:rsidR="00ED1E7D" w:rsidRPr="00ED1E7D" w:rsidRDefault="00ED1E7D" w:rsidP="00ED1E7D">
      <w:pPr>
        <w:spacing w:after="0"/>
        <w:rPr>
          <w:rFonts w:ascii="Arial" w:eastAsia="Times New Roman" w:hAnsi="Arial" w:cs="Arial"/>
          <w:color w:val="000000"/>
          <w:sz w:val="20"/>
          <w:szCs w:val="20"/>
          <w:lang w:eastAsia="es-MX"/>
        </w:rPr>
      </w:pPr>
      <w:r w:rsidRPr="00ED1E7D">
        <w:rPr>
          <w:rFonts w:ascii="Arial" w:eastAsia="Times New Roman" w:hAnsi="Arial" w:cs="Arial"/>
          <w:color w:val="000000"/>
          <w:sz w:val="20"/>
          <w:szCs w:val="20"/>
          <w:lang w:eastAsia="es-MX"/>
        </w:rPr>
        <w:t>a) Principales Políticas de control interno.</w:t>
      </w:r>
    </w:p>
    <w:p w:rsidR="00ED1E7D" w:rsidRDefault="00ED1E7D" w:rsidP="00ED1E7D">
      <w:pPr>
        <w:spacing w:after="0"/>
        <w:rPr>
          <w:rFonts w:ascii="Arial" w:eastAsia="Times New Roman" w:hAnsi="Arial" w:cs="Arial"/>
          <w:color w:val="000000"/>
          <w:sz w:val="20"/>
          <w:szCs w:val="20"/>
          <w:lang w:eastAsia="es-MX"/>
        </w:rPr>
      </w:pPr>
      <w:r w:rsidRPr="00ED1E7D">
        <w:rPr>
          <w:rFonts w:ascii="Arial" w:eastAsia="Times New Roman" w:hAnsi="Arial" w:cs="Arial"/>
          <w:color w:val="000000"/>
          <w:sz w:val="20"/>
          <w:szCs w:val="20"/>
          <w:lang w:eastAsia="es-MX"/>
        </w:rPr>
        <w:t xml:space="preserve">b) Medidas de desempeño financiero, metas y alcance. </w:t>
      </w:r>
    </w:p>
    <w:p w:rsidR="00ED1E7D" w:rsidRDefault="00ED1E7D" w:rsidP="00ED1E7D">
      <w:pPr>
        <w:spacing w:after="0"/>
        <w:rPr>
          <w:rFonts w:ascii="Arial" w:eastAsia="Times New Roman" w:hAnsi="Arial" w:cs="Arial"/>
          <w:color w:val="000000"/>
          <w:sz w:val="20"/>
          <w:szCs w:val="20"/>
          <w:lang w:eastAsia="es-MX"/>
        </w:rPr>
      </w:pPr>
    </w:p>
    <w:p w:rsidR="008B52D8" w:rsidRDefault="00ED1E7D" w:rsidP="00ED1E7D">
      <w:pPr>
        <w:spacing w:after="0"/>
        <w:jc w:val="both"/>
        <w:rPr>
          <w:rFonts w:ascii="Arial" w:eastAsia="Times New Roman" w:hAnsi="Arial" w:cs="Arial"/>
          <w:color w:val="000000"/>
          <w:lang w:eastAsia="es-MX"/>
        </w:rPr>
      </w:pPr>
      <w:r>
        <w:rPr>
          <w:rFonts w:ascii="Arial" w:eastAsia="Times New Roman" w:hAnsi="Arial" w:cs="Arial"/>
          <w:b/>
          <w:color w:val="000000"/>
          <w:lang w:eastAsia="es-MX"/>
        </w:rPr>
        <w:t xml:space="preserve">13. </w:t>
      </w:r>
      <w:r w:rsidRPr="00ED1E7D">
        <w:rPr>
          <w:rFonts w:ascii="Arial" w:eastAsia="Times New Roman" w:hAnsi="Arial" w:cs="Arial"/>
          <w:b/>
          <w:color w:val="000000"/>
          <w:lang w:eastAsia="es-MX"/>
        </w:rPr>
        <w:t>Información por Segmentos</w:t>
      </w:r>
    </w:p>
    <w:p w:rsidR="008B52D8" w:rsidRDefault="008B52D8" w:rsidP="00ED1E7D">
      <w:pPr>
        <w:spacing w:after="0"/>
        <w:jc w:val="both"/>
        <w:rPr>
          <w:rFonts w:ascii="Arial" w:eastAsia="Times New Roman" w:hAnsi="Arial" w:cs="Arial"/>
          <w:color w:val="000000"/>
          <w:sz w:val="20"/>
          <w:szCs w:val="20"/>
          <w:lang w:eastAsia="es-MX"/>
        </w:rPr>
      </w:pPr>
    </w:p>
    <w:p w:rsidR="00ED1E7D" w:rsidRDefault="008B52D8" w:rsidP="00ED1E7D">
      <w:pPr>
        <w:spacing w:after="0"/>
        <w:jc w:val="both"/>
        <w:rPr>
          <w:rFonts w:ascii="Arial" w:eastAsia="Times New Roman" w:hAnsi="Arial" w:cs="Arial"/>
          <w:color w:val="000000"/>
          <w:lang w:eastAsia="es-MX"/>
        </w:rPr>
      </w:pPr>
      <w:r>
        <w:rPr>
          <w:rFonts w:ascii="Arial" w:eastAsia="Times New Roman" w:hAnsi="Arial" w:cs="Arial"/>
          <w:color w:val="000000"/>
          <w:sz w:val="20"/>
          <w:szCs w:val="20"/>
          <w:lang w:eastAsia="es-MX"/>
        </w:rPr>
        <w:t>S</w:t>
      </w:r>
      <w:r w:rsidR="00ED1E7D" w:rsidRPr="008E14B6">
        <w:rPr>
          <w:rFonts w:ascii="Arial" w:eastAsia="Times New Roman" w:hAnsi="Arial" w:cs="Arial"/>
          <w:color w:val="000000"/>
          <w:sz w:val="20"/>
          <w:szCs w:val="20"/>
          <w:lang w:eastAsia="es-MX"/>
        </w:rPr>
        <w:t>e informa que no se considera necesario revelar la información de manera segmentada en este reporte mensual</w:t>
      </w:r>
      <w:r w:rsidR="00ED1E7D">
        <w:rPr>
          <w:rFonts w:ascii="Arial" w:eastAsia="Times New Roman" w:hAnsi="Arial" w:cs="Arial"/>
          <w:color w:val="000000"/>
          <w:lang w:eastAsia="es-MX"/>
        </w:rPr>
        <w:t>.</w:t>
      </w:r>
    </w:p>
    <w:p w:rsidR="008B52D8" w:rsidRDefault="00ED1E7D" w:rsidP="00ED1E7D">
      <w:pPr>
        <w:spacing w:after="0"/>
        <w:jc w:val="both"/>
        <w:rPr>
          <w:rFonts w:ascii="Arial" w:eastAsia="Times New Roman" w:hAnsi="Arial" w:cs="Arial"/>
          <w:color w:val="000000"/>
          <w:lang w:eastAsia="es-MX"/>
        </w:rPr>
      </w:pPr>
      <w:r>
        <w:rPr>
          <w:rFonts w:ascii="Arial" w:eastAsia="Times New Roman" w:hAnsi="Arial" w:cs="Arial"/>
          <w:b/>
          <w:color w:val="000000"/>
          <w:lang w:eastAsia="es-MX"/>
        </w:rPr>
        <w:lastRenderedPageBreak/>
        <w:t>14. Eventos Posteriores al Cierre</w:t>
      </w:r>
    </w:p>
    <w:p w:rsidR="008B52D8" w:rsidRDefault="008B52D8" w:rsidP="00ED1E7D">
      <w:pPr>
        <w:spacing w:after="0"/>
        <w:jc w:val="both"/>
        <w:rPr>
          <w:rFonts w:ascii="Arial" w:eastAsia="Times New Roman" w:hAnsi="Arial" w:cs="Arial"/>
          <w:color w:val="000000"/>
          <w:lang w:eastAsia="es-MX"/>
        </w:rPr>
      </w:pPr>
    </w:p>
    <w:p w:rsidR="00ED1E7D" w:rsidRDefault="00ED1E7D" w:rsidP="00ED1E7D">
      <w:pPr>
        <w:spacing w:after="0"/>
        <w:jc w:val="both"/>
        <w:rPr>
          <w:rFonts w:ascii="Arial" w:eastAsia="Times New Roman" w:hAnsi="Arial" w:cs="Arial"/>
          <w:color w:val="000000"/>
          <w:lang w:eastAsia="es-MX"/>
        </w:rPr>
      </w:pPr>
      <w:r w:rsidRPr="008E14B6">
        <w:rPr>
          <w:rFonts w:ascii="Arial" w:eastAsia="Times New Roman" w:hAnsi="Arial" w:cs="Arial"/>
          <w:color w:val="000000"/>
          <w:sz w:val="20"/>
          <w:szCs w:val="20"/>
          <w:lang w:eastAsia="es-MX"/>
        </w:rPr>
        <w:t>En el periodo que se informa no se presentan eventos p</w:t>
      </w:r>
      <w:r w:rsidR="00264C2B" w:rsidRPr="008E14B6">
        <w:rPr>
          <w:rFonts w:ascii="Arial" w:eastAsia="Times New Roman" w:hAnsi="Arial" w:cs="Arial"/>
          <w:color w:val="000000"/>
          <w:sz w:val="20"/>
          <w:szCs w:val="20"/>
          <w:lang w:eastAsia="es-MX"/>
        </w:rPr>
        <w:t>o</w:t>
      </w:r>
      <w:r w:rsidRPr="008E14B6">
        <w:rPr>
          <w:rFonts w:ascii="Arial" w:eastAsia="Times New Roman" w:hAnsi="Arial" w:cs="Arial"/>
          <w:color w:val="000000"/>
          <w:sz w:val="20"/>
          <w:szCs w:val="20"/>
          <w:lang w:eastAsia="es-MX"/>
        </w:rPr>
        <w:t>steriores al cierre del mismo, que modifiquen consider</w:t>
      </w:r>
      <w:r w:rsidR="00264C2B" w:rsidRPr="008E14B6">
        <w:rPr>
          <w:rFonts w:ascii="Arial" w:eastAsia="Times New Roman" w:hAnsi="Arial" w:cs="Arial"/>
          <w:color w:val="000000"/>
          <w:sz w:val="20"/>
          <w:szCs w:val="20"/>
          <w:lang w:eastAsia="es-MX"/>
        </w:rPr>
        <w:t xml:space="preserve">ablemente los registros de los </w:t>
      </w:r>
      <w:r w:rsidRPr="008E14B6">
        <w:rPr>
          <w:rFonts w:ascii="Arial" w:eastAsia="Times New Roman" w:hAnsi="Arial" w:cs="Arial"/>
          <w:color w:val="000000"/>
          <w:sz w:val="20"/>
          <w:szCs w:val="20"/>
          <w:lang w:eastAsia="es-MX"/>
        </w:rPr>
        <w:t>Estados F</w:t>
      </w:r>
      <w:r w:rsidR="00264C2B" w:rsidRPr="008E14B6">
        <w:rPr>
          <w:rFonts w:ascii="Arial" w:eastAsia="Times New Roman" w:hAnsi="Arial" w:cs="Arial"/>
          <w:color w:val="000000"/>
          <w:sz w:val="20"/>
          <w:szCs w:val="20"/>
          <w:lang w:eastAsia="es-MX"/>
        </w:rPr>
        <w:t>inancieros</w:t>
      </w:r>
      <w:r w:rsidR="00264C2B">
        <w:rPr>
          <w:rFonts w:ascii="Arial" w:eastAsia="Times New Roman" w:hAnsi="Arial" w:cs="Arial"/>
          <w:color w:val="000000"/>
          <w:lang w:eastAsia="es-MX"/>
        </w:rPr>
        <w:t>.</w:t>
      </w:r>
    </w:p>
    <w:p w:rsidR="008B52D8" w:rsidRDefault="008B52D8" w:rsidP="00264C2B">
      <w:pPr>
        <w:spacing w:after="0"/>
        <w:jc w:val="both"/>
        <w:rPr>
          <w:rFonts w:ascii="Arial" w:eastAsia="Times New Roman" w:hAnsi="Arial" w:cs="Arial"/>
          <w:b/>
          <w:color w:val="000000"/>
          <w:lang w:eastAsia="es-MX"/>
        </w:rPr>
      </w:pPr>
    </w:p>
    <w:p w:rsidR="008B52D8" w:rsidRDefault="00264C2B" w:rsidP="00264C2B">
      <w:pPr>
        <w:spacing w:after="0"/>
        <w:jc w:val="both"/>
        <w:rPr>
          <w:rFonts w:ascii="Arial" w:eastAsia="Times New Roman" w:hAnsi="Arial" w:cs="Arial"/>
          <w:b/>
          <w:color w:val="000000"/>
          <w:lang w:eastAsia="es-MX"/>
        </w:rPr>
      </w:pPr>
      <w:r>
        <w:rPr>
          <w:rFonts w:ascii="Arial" w:eastAsia="Times New Roman" w:hAnsi="Arial" w:cs="Arial"/>
          <w:b/>
          <w:color w:val="000000"/>
          <w:lang w:eastAsia="es-MX"/>
        </w:rPr>
        <w:t xml:space="preserve">15. </w:t>
      </w:r>
      <w:r w:rsidRPr="00264C2B">
        <w:rPr>
          <w:rFonts w:ascii="Arial" w:eastAsia="Times New Roman" w:hAnsi="Arial" w:cs="Arial"/>
          <w:b/>
          <w:color w:val="000000"/>
          <w:lang w:eastAsia="es-MX"/>
        </w:rPr>
        <w:t>Partes Relacionadas</w:t>
      </w:r>
    </w:p>
    <w:p w:rsidR="008B52D8" w:rsidRDefault="008B52D8" w:rsidP="00264C2B">
      <w:pPr>
        <w:spacing w:after="0"/>
        <w:jc w:val="both"/>
        <w:rPr>
          <w:rFonts w:ascii="Arial" w:eastAsia="Times New Roman" w:hAnsi="Arial" w:cs="Arial"/>
          <w:b/>
          <w:color w:val="000000"/>
          <w:lang w:eastAsia="es-MX"/>
        </w:rPr>
      </w:pPr>
    </w:p>
    <w:p w:rsidR="00264C2B" w:rsidRPr="008E14B6" w:rsidRDefault="008B52D8" w:rsidP="00264C2B">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w:t>
      </w:r>
      <w:r w:rsidR="00264C2B" w:rsidRPr="008E14B6">
        <w:rPr>
          <w:rFonts w:ascii="Arial" w:eastAsia="Times New Roman" w:hAnsi="Arial" w:cs="Arial"/>
          <w:color w:val="000000"/>
          <w:sz w:val="20"/>
          <w:szCs w:val="20"/>
          <w:lang w:eastAsia="es-MX"/>
        </w:rPr>
        <w:t xml:space="preserve">e </w:t>
      </w:r>
      <w:r>
        <w:rPr>
          <w:rFonts w:ascii="Arial" w:eastAsia="Times New Roman" w:hAnsi="Arial" w:cs="Arial"/>
          <w:color w:val="000000"/>
          <w:sz w:val="20"/>
          <w:szCs w:val="20"/>
          <w:lang w:eastAsia="es-MX"/>
        </w:rPr>
        <w:t>manifiesta que no existen partes r</w:t>
      </w:r>
      <w:r w:rsidR="00264C2B" w:rsidRPr="008E14B6">
        <w:rPr>
          <w:rFonts w:ascii="Arial" w:eastAsia="Times New Roman" w:hAnsi="Arial" w:cs="Arial"/>
          <w:color w:val="000000"/>
          <w:sz w:val="20"/>
          <w:szCs w:val="20"/>
          <w:lang w:eastAsia="es-MX"/>
        </w:rPr>
        <w:t xml:space="preserve">elacionadas que pudieran ejercer influencia significativo sobre </w:t>
      </w:r>
      <w:r w:rsidRPr="008E14B6">
        <w:rPr>
          <w:rFonts w:ascii="Arial" w:eastAsia="Times New Roman" w:hAnsi="Arial" w:cs="Arial"/>
          <w:color w:val="000000"/>
          <w:sz w:val="20"/>
          <w:szCs w:val="20"/>
          <w:lang w:eastAsia="es-MX"/>
        </w:rPr>
        <w:t>las tomas de decisiones financieras y operativas</w:t>
      </w:r>
      <w:r w:rsidR="00264C2B" w:rsidRPr="008E14B6">
        <w:rPr>
          <w:rFonts w:ascii="Arial" w:eastAsia="Times New Roman" w:hAnsi="Arial" w:cs="Arial"/>
          <w:color w:val="000000"/>
          <w:sz w:val="20"/>
          <w:szCs w:val="20"/>
          <w:lang w:eastAsia="es-MX"/>
        </w:rPr>
        <w:t>.</w:t>
      </w:r>
    </w:p>
    <w:p w:rsidR="00264C2B" w:rsidRDefault="00264C2B" w:rsidP="00264C2B">
      <w:pPr>
        <w:spacing w:after="0"/>
        <w:rPr>
          <w:rFonts w:ascii="Arial" w:eastAsia="Times New Roman" w:hAnsi="Arial" w:cs="Arial"/>
          <w:color w:val="000000"/>
          <w:sz w:val="20"/>
          <w:szCs w:val="20"/>
          <w:highlight w:val="lightGray"/>
          <w:lang w:eastAsia="es-MX"/>
        </w:rPr>
      </w:pPr>
    </w:p>
    <w:p w:rsidR="00264C2B" w:rsidRDefault="00264C2B" w:rsidP="00264C2B">
      <w:pPr>
        <w:spacing w:after="0"/>
        <w:jc w:val="both"/>
        <w:rPr>
          <w:rFonts w:ascii="Arial" w:eastAsia="Times New Roman" w:hAnsi="Arial" w:cs="Arial"/>
          <w:b/>
          <w:color w:val="000000"/>
          <w:lang w:eastAsia="es-MX"/>
        </w:rPr>
      </w:pPr>
      <w:r w:rsidRPr="00264C2B">
        <w:rPr>
          <w:rFonts w:ascii="Arial" w:eastAsia="Times New Roman" w:hAnsi="Arial" w:cs="Arial"/>
          <w:b/>
          <w:color w:val="000000"/>
          <w:lang w:eastAsia="es-MX"/>
        </w:rPr>
        <w:t>16. Responsabilidad Sobre la Presentación Razonable de la Información Contable</w:t>
      </w:r>
    </w:p>
    <w:p w:rsidR="008B52D8" w:rsidRPr="00264C2B" w:rsidRDefault="008B52D8" w:rsidP="00264C2B">
      <w:pPr>
        <w:spacing w:after="0"/>
        <w:jc w:val="both"/>
        <w:rPr>
          <w:rFonts w:ascii="Arial" w:eastAsia="Times New Roman" w:hAnsi="Arial" w:cs="Arial"/>
          <w:b/>
          <w:color w:val="000000"/>
          <w:lang w:eastAsia="es-MX"/>
        </w:rPr>
      </w:pPr>
    </w:p>
    <w:p w:rsidR="00ED1E7D" w:rsidRPr="008E14B6" w:rsidRDefault="00264C2B" w:rsidP="00264C2B">
      <w:pPr>
        <w:spacing w:after="0"/>
        <w:jc w:val="both"/>
        <w:rPr>
          <w:rFonts w:ascii="Arial" w:eastAsia="Times New Roman" w:hAnsi="Arial" w:cs="Arial"/>
          <w:color w:val="000000"/>
          <w:sz w:val="20"/>
          <w:szCs w:val="20"/>
          <w:highlight w:val="lightGray"/>
          <w:lang w:eastAsia="es-MX"/>
        </w:rPr>
      </w:pPr>
      <w:r w:rsidRPr="008E14B6">
        <w:rPr>
          <w:rFonts w:ascii="Arial" w:eastAsia="Times New Roman" w:hAnsi="Arial" w:cs="Arial"/>
          <w:color w:val="000000"/>
          <w:sz w:val="20"/>
          <w:szCs w:val="20"/>
          <w:lang w:eastAsia="es-MX"/>
        </w:rPr>
        <w:t xml:space="preserve">La Información Contable se elaboró conforme a las normas, criterios y principios técnicos emitidos por el Consejo de Armonización Contable y las disposiciones aplicables, obedeciendo a las mejoras prácticas contables. “Bajo protesta de decir verdad declaramos que los Estados Financieros y sus notas, son razonablemente correctos y son responsabilidad del emisor”. </w:t>
      </w:r>
    </w:p>
    <w:p w:rsidR="00ED1E7D" w:rsidRPr="00040DF2" w:rsidRDefault="00ED1E7D" w:rsidP="00040DF2">
      <w:pPr>
        <w:contextualSpacing/>
        <w:jc w:val="both"/>
        <w:rPr>
          <w:rFonts w:ascii="Arial" w:eastAsia="Calibri" w:hAnsi="Arial" w:cs="Arial"/>
          <w:sz w:val="20"/>
          <w:szCs w:val="20"/>
          <w:lang w:val="es-ES"/>
        </w:rPr>
      </w:pPr>
    </w:p>
    <w:p w:rsidR="008166C5" w:rsidRDefault="008166C5" w:rsidP="008B52D8">
      <w:pPr>
        <w:pStyle w:val="Prrafodelista"/>
        <w:numPr>
          <w:ilvl w:val="0"/>
          <w:numId w:val="28"/>
        </w:numPr>
        <w:jc w:val="center"/>
        <w:rPr>
          <w:rFonts w:ascii="Arial" w:hAnsi="Arial" w:cs="Arial"/>
          <w:b/>
        </w:rPr>
      </w:pPr>
      <w:r w:rsidRPr="008B52D8">
        <w:rPr>
          <w:rFonts w:ascii="Arial" w:hAnsi="Arial" w:cs="Arial"/>
          <w:b/>
        </w:rPr>
        <w:t>NOTAS DE DESGLOSE</w:t>
      </w:r>
    </w:p>
    <w:p w:rsidR="000A1062" w:rsidRPr="000A1062" w:rsidRDefault="000A1062" w:rsidP="000A1062">
      <w:pPr>
        <w:pStyle w:val="Prrafodelista"/>
        <w:rPr>
          <w:rFonts w:ascii="Arial" w:hAnsi="Arial" w:cs="Arial"/>
          <w:b/>
          <w:sz w:val="16"/>
          <w:szCs w:val="16"/>
        </w:rPr>
      </w:pPr>
    </w:p>
    <w:p w:rsidR="008166C5" w:rsidRPr="008166C5" w:rsidRDefault="008166C5" w:rsidP="008166C5">
      <w:pPr>
        <w:rPr>
          <w:rFonts w:ascii="Arial" w:hAnsi="Arial" w:cs="Arial"/>
          <w:b/>
        </w:rPr>
      </w:pPr>
      <w:r w:rsidRPr="008166C5">
        <w:rPr>
          <w:rFonts w:ascii="Arial" w:hAnsi="Arial" w:cs="Arial"/>
          <w:b/>
        </w:rPr>
        <w:t>I)</w:t>
      </w:r>
      <w:r w:rsidRPr="008166C5">
        <w:rPr>
          <w:rFonts w:ascii="Arial" w:hAnsi="Arial" w:cs="Arial"/>
          <w:b/>
        </w:rPr>
        <w:tab/>
        <w:t>NOTAS AL ESTADO DE ACTIVIDADES</w:t>
      </w:r>
    </w:p>
    <w:p w:rsidR="00663CB9" w:rsidRPr="004258EC" w:rsidRDefault="008166C5" w:rsidP="00663CB9">
      <w:pPr>
        <w:jc w:val="both"/>
        <w:rPr>
          <w:rFonts w:ascii="Arial" w:eastAsia="Calibri" w:hAnsi="Arial" w:cs="Arial"/>
          <w:sz w:val="20"/>
          <w:szCs w:val="20"/>
          <w:lang w:val="es-ES"/>
        </w:rPr>
      </w:pPr>
      <w:r w:rsidRPr="004258EC">
        <w:rPr>
          <w:rFonts w:ascii="Arial" w:eastAsia="Calibri" w:hAnsi="Arial" w:cs="Arial"/>
          <w:sz w:val="20"/>
          <w:szCs w:val="20"/>
          <w:lang w:val="es-ES"/>
        </w:rPr>
        <w:t>La finalidad del Estado de Actividades es informar detalladamente la manera en que se logra el resultado del ejercicio en gestión, mostrando de manera resumida los ingresos y los gastos realizados con la operación del Fogamich, cuya diferencia positiva o negativa determina el ahorro o desahorro del ejercicio.  Asimismo, en su estructura presenta información correspondiente al período actual y a igual período del ejercicio inmediato anterior, como lo estipulan los lineamientos emitidos por la CONAC, con el objetivo de mostrar las variaciones en los saldos de las cuentas que integran el mismo y facilitar su análisis.</w:t>
      </w:r>
      <w:r w:rsidR="00663CB9" w:rsidRPr="00663CB9">
        <w:rPr>
          <w:rFonts w:ascii="Arial" w:eastAsia="Calibri" w:hAnsi="Arial" w:cs="Arial"/>
          <w:sz w:val="20"/>
          <w:szCs w:val="20"/>
          <w:lang w:val="es-ES"/>
        </w:rPr>
        <w:t xml:space="preserve"> </w:t>
      </w:r>
    </w:p>
    <w:p w:rsidR="00663CB9" w:rsidRDefault="00663CB9" w:rsidP="002214AC">
      <w:pPr>
        <w:numPr>
          <w:ilvl w:val="0"/>
          <w:numId w:val="9"/>
        </w:numPr>
        <w:ind w:left="284" w:hanging="426"/>
        <w:contextualSpacing/>
        <w:jc w:val="both"/>
        <w:rPr>
          <w:rFonts w:ascii="Arial" w:eastAsia="Calibri" w:hAnsi="Arial" w:cs="Arial"/>
          <w:sz w:val="20"/>
          <w:szCs w:val="20"/>
        </w:rPr>
      </w:pPr>
      <w:r w:rsidRPr="003A721C">
        <w:rPr>
          <w:rFonts w:ascii="Arial" w:eastAsia="Calibri" w:hAnsi="Arial" w:cs="Arial"/>
          <w:b/>
          <w:lang w:val="es-ES"/>
        </w:rPr>
        <w:t>I</w:t>
      </w:r>
      <w:r>
        <w:rPr>
          <w:rFonts w:ascii="Arial" w:eastAsia="Calibri" w:hAnsi="Arial" w:cs="Arial"/>
          <w:b/>
          <w:lang w:val="es-ES"/>
        </w:rPr>
        <w:t>ngresos de Gestión</w:t>
      </w:r>
      <w:r w:rsidRPr="003A721C">
        <w:rPr>
          <w:rFonts w:ascii="Arial" w:eastAsia="Calibri" w:hAnsi="Arial" w:cs="Arial"/>
          <w:b/>
          <w:lang w:val="es-ES"/>
        </w:rPr>
        <w:t>:</w:t>
      </w:r>
      <w:r w:rsidRPr="004258EC">
        <w:rPr>
          <w:rFonts w:ascii="Arial" w:eastAsia="Calibri" w:hAnsi="Arial" w:cs="Arial"/>
          <w:sz w:val="20"/>
          <w:szCs w:val="20"/>
        </w:rPr>
        <w:t xml:space="preserve"> Se presentan Ingresos por los Intereses de los diversos programas por un importe de $</w:t>
      </w:r>
      <w:r>
        <w:rPr>
          <w:rFonts w:ascii="Arial" w:eastAsia="Calibri" w:hAnsi="Arial" w:cs="Arial"/>
          <w:sz w:val="20"/>
          <w:szCs w:val="20"/>
        </w:rPr>
        <w:t xml:space="preserve"> 9</w:t>
      </w:r>
      <w:r w:rsidR="0054661C">
        <w:rPr>
          <w:rFonts w:ascii="Arial" w:eastAsia="Calibri" w:hAnsi="Arial" w:cs="Arial"/>
          <w:sz w:val="20"/>
          <w:szCs w:val="20"/>
        </w:rPr>
        <w:t>37</w:t>
      </w:r>
      <w:r>
        <w:rPr>
          <w:rFonts w:ascii="Arial" w:eastAsia="Calibri" w:hAnsi="Arial" w:cs="Arial"/>
          <w:sz w:val="20"/>
          <w:szCs w:val="20"/>
        </w:rPr>
        <w:t>,</w:t>
      </w:r>
      <w:r w:rsidR="0054661C">
        <w:rPr>
          <w:rFonts w:ascii="Arial" w:eastAsia="Calibri" w:hAnsi="Arial" w:cs="Arial"/>
          <w:sz w:val="20"/>
          <w:szCs w:val="20"/>
        </w:rPr>
        <w:t>256</w:t>
      </w:r>
      <w:r w:rsidRPr="004258EC">
        <w:rPr>
          <w:rFonts w:ascii="Arial" w:eastAsia="Calibri" w:hAnsi="Arial" w:cs="Arial"/>
          <w:sz w:val="20"/>
          <w:szCs w:val="20"/>
        </w:rPr>
        <w:t xml:space="preserve"> que corresponden a  la recaudación correspondiente a los intereses  normales por $ </w:t>
      </w:r>
      <w:r w:rsidR="0054661C">
        <w:rPr>
          <w:rFonts w:ascii="Arial" w:eastAsia="Calibri" w:hAnsi="Arial" w:cs="Arial"/>
          <w:sz w:val="20"/>
          <w:szCs w:val="20"/>
        </w:rPr>
        <w:t>705</w:t>
      </w:r>
      <w:r>
        <w:rPr>
          <w:rFonts w:ascii="Arial" w:eastAsia="Calibri" w:hAnsi="Arial" w:cs="Arial"/>
          <w:sz w:val="20"/>
          <w:szCs w:val="20"/>
        </w:rPr>
        <w:t>,</w:t>
      </w:r>
      <w:r w:rsidR="0054661C">
        <w:rPr>
          <w:rFonts w:ascii="Arial" w:eastAsia="Calibri" w:hAnsi="Arial" w:cs="Arial"/>
          <w:sz w:val="20"/>
          <w:szCs w:val="20"/>
        </w:rPr>
        <w:t>617</w:t>
      </w:r>
      <w:r>
        <w:rPr>
          <w:rFonts w:ascii="Arial" w:eastAsia="Calibri" w:hAnsi="Arial" w:cs="Arial"/>
          <w:sz w:val="20"/>
          <w:szCs w:val="20"/>
        </w:rPr>
        <w:t xml:space="preserve">, </w:t>
      </w:r>
      <w:r w:rsidRPr="004258EC">
        <w:rPr>
          <w:rFonts w:ascii="Arial" w:eastAsia="Calibri" w:hAnsi="Arial" w:cs="Arial"/>
          <w:sz w:val="20"/>
          <w:szCs w:val="20"/>
        </w:rPr>
        <w:t xml:space="preserve"> moratorios por $ </w:t>
      </w:r>
      <w:r w:rsidR="0054661C">
        <w:rPr>
          <w:rFonts w:ascii="Arial" w:eastAsia="Calibri" w:hAnsi="Arial" w:cs="Arial"/>
          <w:sz w:val="20"/>
          <w:szCs w:val="20"/>
        </w:rPr>
        <w:t>31</w:t>
      </w:r>
      <w:r>
        <w:rPr>
          <w:rFonts w:ascii="Arial" w:eastAsia="Calibri" w:hAnsi="Arial" w:cs="Arial"/>
          <w:sz w:val="20"/>
          <w:szCs w:val="20"/>
        </w:rPr>
        <w:t>,</w:t>
      </w:r>
      <w:r w:rsidR="0054661C">
        <w:rPr>
          <w:rFonts w:ascii="Arial" w:eastAsia="Calibri" w:hAnsi="Arial" w:cs="Arial"/>
          <w:sz w:val="20"/>
          <w:szCs w:val="20"/>
        </w:rPr>
        <w:t>639</w:t>
      </w:r>
      <w:r>
        <w:rPr>
          <w:rFonts w:ascii="Arial" w:eastAsia="Calibri" w:hAnsi="Arial" w:cs="Arial"/>
          <w:sz w:val="20"/>
          <w:szCs w:val="20"/>
        </w:rPr>
        <w:t xml:space="preserve"> </w:t>
      </w:r>
      <w:r w:rsidRPr="004258EC">
        <w:rPr>
          <w:rFonts w:ascii="Arial" w:eastAsia="Calibri" w:hAnsi="Arial" w:cs="Arial"/>
          <w:sz w:val="20"/>
          <w:szCs w:val="20"/>
        </w:rPr>
        <w:t>de la cartera (créditos otorgados), de acuerdo a los contratos firmados por los acreditados</w:t>
      </w:r>
      <w:r>
        <w:rPr>
          <w:rFonts w:ascii="Arial" w:eastAsia="Calibri" w:hAnsi="Arial" w:cs="Arial"/>
          <w:sz w:val="20"/>
          <w:szCs w:val="20"/>
        </w:rPr>
        <w:t xml:space="preserve"> y comisiones cobradas por $ 200,000. </w:t>
      </w:r>
    </w:p>
    <w:p w:rsidR="002214AC" w:rsidRDefault="002214AC" w:rsidP="002214AC">
      <w:pPr>
        <w:ind w:left="284"/>
        <w:contextualSpacing/>
        <w:jc w:val="both"/>
        <w:rPr>
          <w:rFonts w:ascii="Arial" w:eastAsia="Calibri" w:hAnsi="Arial" w:cs="Arial"/>
          <w:sz w:val="20"/>
          <w:szCs w:val="20"/>
        </w:rPr>
      </w:pPr>
    </w:p>
    <w:p w:rsidR="00663CB9" w:rsidRDefault="00663CB9" w:rsidP="00663CB9">
      <w:pPr>
        <w:numPr>
          <w:ilvl w:val="0"/>
          <w:numId w:val="6"/>
        </w:numPr>
        <w:ind w:left="284" w:hanging="425"/>
        <w:contextualSpacing/>
        <w:jc w:val="both"/>
        <w:rPr>
          <w:rFonts w:ascii="Arial" w:eastAsia="Calibri" w:hAnsi="Arial" w:cs="Arial"/>
          <w:color w:val="000000" w:themeColor="text1"/>
          <w:sz w:val="20"/>
          <w:szCs w:val="20"/>
        </w:rPr>
      </w:pPr>
      <w:r w:rsidRPr="003A721C">
        <w:rPr>
          <w:rFonts w:ascii="Arial" w:eastAsia="Calibri" w:hAnsi="Arial" w:cs="Arial"/>
          <w:b/>
          <w:lang w:val="es-ES"/>
        </w:rPr>
        <w:t>O</w:t>
      </w:r>
      <w:r>
        <w:rPr>
          <w:rFonts w:ascii="Arial" w:eastAsia="Calibri" w:hAnsi="Arial" w:cs="Arial"/>
          <w:b/>
          <w:lang w:val="es-ES"/>
        </w:rPr>
        <w:t xml:space="preserve">tros </w:t>
      </w:r>
      <w:r w:rsidRPr="003A721C">
        <w:rPr>
          <w:rFonts w:ascii="Arial" w:eastAsia="Calibri" w:hAnsi="Arial" w:cs="Arial"/>
          <w:b/>
          <w:lang w:val="es-ES"/>
        </w:rPr>
        <w:t>I</w:t>
      </w:r>
      <w:r>
        <w:rPr>
          <w:rFonts w:ascii="Arial" w:eastAsia="Calibri" w:hAnsi="Arial" w:cs="Arial"/>
          <w:b/>
          <w:lang w:val="es-ES"/>
        </w:rPr>
        <w:t>ngresos y</w:t>
      </w:r>
      <w:r w:rsidRPr="003A721C">
        <w:rPr>
          <w:rFonts w:ascii="Arial" w:eastAsia="Calibri" w:hAnsi="Arial" w:cs="Arial"/>
          <w:b/>
          <w:lang w:val="es-ES"/>
        </w:rPr>
        <w:t xml:space="preserve"> B</w:t>
      </w:r>
      <w:r>
        <w:rPr>
          <w:rFonts w:ascii="Arial" w:eastAsia="Calibri" w:hAnsi="Arial" w:cs="Arial"/>
          <w:b/>
          <w:lang w:val="es-ES"/>
        </w:rPr>
        <w:t>eneficios</w:t>
      </w:r>
      <w:r w:rsidRPr="004258EC">
        <w:rPr>
          <w:rFonts w:ascii="Arial" w:eastAsia="Calibri" w:hAnsi="Arial" w:cs="Arial"/>
          <w:b/>
          <w:color w:val="000000" w:themeColor="text1"/>
          <w:sz w:val="20"/>
          <w:szCs w:val="20"/>
        </w:rPr>
        <w:t xml:space="preserve">:  </w:t>
      </w:r>
      <w:r w:rsidRPr="004258EC">
        <w:rPr>
          <w:rFonts w:ascii="Arial" w:eastAsia="Calibri" w:hAnsi="Arial" w:cs="Arial"/>
          <w:color w:val="000000" w:themeColor="text1"/>
          <w:sz w:val="20"/>
          <w:szCs w:val="20"/>
        </w:rPr>
        <w:t xml:space="preserve">Por un importe de $ </w:t>
      </w:r>
      <w:r w:rsidR="0054661C">
        <w:rPr>
          <w:rFonts w:ascii="Arial" w:eastAsia="Calibri" w:hAnsi="Arial" w:cs="Arial"/>
          <w:color w:val="000000" w:themeColor="text1"/>
          <w:sz w:val="20"/>
          <w:szCs w:val="20"/>
        </w:rPr>
        <w:t>2´768,188</w:t>
      </w:r>
      <w:r w:rsidRPr="004258EC">
        <w:rPr>
          <w:rFonts w:ascii="Arial" w:eastAsia="Calibri" w:hAnsi="Arial" w:cs="Arial"/>
          <w:color w:val="000000" w:themeColor="text1"/>
          <w:sz w:val="20"/>
          <w:szCs w:val="20"/>
        </w:rPr>
        <w:t xml:space="preserve"> se dividen en: </w:t>
      </w:r>
    </w:p>
    <w:p w:rsidR="00663CB9" w:rsidRDefault="00663CB9" w:rsidP="00663CB9">
      <w:pPr>
        <w:numPr>
          <w:ilvl w:val="0"/>
          <w:numId w:val="11"/>
        </w:numPr>
        <w:ind w:left="426" w:hanging="295"/>
        <w:contextualSpacing/>
        <w:jc w:val="both"/>
        <w:rPr>
          <w:rFonts w:ascii="Arial" w:eastAsia="Calibri" w:hAnsi="Arial" w:cs="Arial"/>
          <w:color w:val="000000" w:themeColor="text1"/>
          <w:sz w:val="20"/>
          <w:szCs w:val="20"/>
        </w:rPr>
      </w:pPr>
      <w:r w:rsidRPr="004258EC">
        <w:rPr>
          <w:rFonts w:ascii="Arial" w:eastAsia="Calibri" w:hAnsi="Arial" w:cs="Arial"/>
          <w:color w:val="000000" w:themeColor="text1"/>
          <w:sz w:val="20"/>
          <w:szCs w:val="20"/>
        </w:rPr>
        <w:t xml:space="preserve">Ingresos Financieros por $ </w:t>
      </w:r>
      <w:r>
        <w:rPr>
          <w:rFonts w:ascii="Arial" w:eastAsia="Calibri" w:hAnsi="Arial" w:cs="Arial"/>
          <w:color w:val="000000" w:themeColor="text1"/>
          <w:sz w:val="20"/>
          <w:szCs w:val="20"/>
        </w:rPr>
        <w:t>1</w:t>
      </w:r>
      <w:r w:rsidR="0054661C">
        <w:rPr>
          <w:rFonts w:ascii="Arial" w:eastAsia="Calibri" w:hAnsi="Arial" w:cs="Arial"/>
          <w:color w:val="000000" w:themeColor="text1"/>
          <w:sz w:val="20"/>
          <w:szCs w:val="20"/>
        </w:rPr>
        <w:t>´966</w:t>
      </w:r>
      <w:r>
        <w:rPr>
          <w:rFonts w:ascii="Arial" w:eastAsia="Calibri" w:hAnsi="Arial" w:cs="Arial"/>
          <w:color w:val="000000" w:themeColor="text1"/>
          <w:sz w:val="20"/>
          <w:szCs w:val="20"/>
        </w:rPr>
        <w:t>,</w:t>
      </w:r>
      <w:r w:rsidR="0054661C">
        <w:rPr>
          <w:rFonts w:ascii="Arial" w:eastAsia="Calibri" w:hAnsi="Arial" w:cs="Arial"/>
          <w:color w:val="000000" w:themeColor="text1"/>
          <w:sz w:val="20"/>
          <w:szCs w:val="20"/>
        </w:rPr>
        <w:t>106</w:t>
      </w:r>
      <w:r w:rsidRPr="004258EC">
        <w:rPr>
          <w:rFonts w:ascii="Arial" w:eastAsia="Calibri" w:hAnsi="Arial" w:cs="Arial"/>
          <w:color w:val="000000" w:themeColor="text1"/>
          <w:sz w:val="20"/>
          <w:szCs w:val="20"/>
        </w:rPr>
        <w:t xml:space="preserve"> que corresponden a intereses ganados por inversiones en instituciones de crédit</w:t>
      </w:r>
      <w:r>
        <w:rPr>
          <w:rFonts w:ascii="Arial" w:eastAsia="Calibri" w:hAnsi="Arial" w:cs="Arial"/>
          <w:color w:val="000000" w:themeColor="text1"/>
          <w:sz w:val="20"/>
          <w:szCs w:val="20"/>
        </w:rPr>
        <w:t>o.</w:t>
      </w:r>
    </w:p>
    <w:p w:rsidR="00663CB9" w:rsidRPr="00A97270" w:rsidRDefault="00663CB9" w:rsidP="00663CB9">
      <w:pPr>
        <w:numPr>
          <w:ilvl w:val="0"/>
          <w:numId w:val="11"/>
        </w:numPr>
        <w:spacing w:after="0"/>
        <w:ind w:left="426" w:hanging="295"/>
        <w:contextualSpacing/>
        <w:jc w:val="both"/>
        <w:rPr>
          <w:rFonts w:ascii="Arial" w:eastAsia="Times New Roman" w:hAnsi="Arial" w:cs="Arial"/>
          <w:color w:val="000000"/>
          <w:sz w:val="20"/>
          <w:szCs w:val="20"/>
          <w:lang w:eastAsia="es-MX"/>
        </w:rPr>
      </w:pPr>
      <w:r w:rsidRPr="004258EC">
        <w:rPr>
          <w:rFonts w:ascii="Arial" w:eastAsia="Calibri" w:hAnsi="Arial" w:cs="Arial"/>
          <w:sz w:val="20"/>
          <w:szCs w:val="20"/>
        </w:rPr>
        <w:t xml:space="preserve">Otros Ingresos y Beneficios Varios por </w:t>
      </w:r>
      <w:r w:rsidR="0054661C">
        <w:rPr>
          <w:rFonts w:ascii="Arial" w:eastAsia="Calibri" w:hAnsi="Arial" w:cs="Arial"/>
          <w:sz w:val="20"/>
          <w:szCs w:val="20"/>
        </w:rPr>
        <w:t xml:space="preserve">$802,082, se integra por </w:t>
      </w:r>
      <w:r w:rsidRPr="004258EC">
        <w:rPr>
          <w:rFonts w:ascii="Arial" w:eastAsia="Calibri" w:hAnsi="Arial" w:cs="Arial"/>
          <w:sz w:val="20"/>
          <w:szCs w:val="20"/>
        </w:rPr>
        <w:t xml:space="preserve">$ </w:t>
      </w:r>
      <w:r>
        <w:rPr>
          <w:rFonts w:ascii="Arial" w:eastAsia="Calibri" w:hAnsi="Arial" w:cs="Arial"/>
          <w:sz w:val="20"/>
          <w:szCs w:val="20"/>
        </w:rPr>
        <w:t>2,3</w:t>
      </w:r>
      <w:r w:rsidR="0054661C">
        <w:rPr>
          <w:rFonts w:ascii="Arial" w:eastAsia="Calibri" w:hAnsi="Arial" w:cs="Arial"/>
          <w:sz w:val="20"/>
          <w:szCs w:val="20"/>
        </w:rPr>
        <w:t>25</w:t>
      </w:r>
      <w:r>
        <w:rPr>
          <w:rFonts w:ascii="Arial" w:eastAsia="Calibri" w:hAnsi="Arial" w:cs="Arial"/>
          <w:sz w:val="20"/>
          <w:szCs w:val="20"/>
        </w:rPr>
        <w:t xml:space="preserve">, </w:t>
      </w:r>
      <w:r w:rsidRPr="004258EC">
        <w:rPr>
          <w:rFonts w:ascii="Arial" w:eastAsia="Calibri" w:hAnsi="Arial" w:cs="Arial"/>
          <w:sz w:val="20"/>
          <w:szCs w:val="20"/>
        </w:rPr>
        <w:t>por saldos a</w:t>
      </w:r>
      <w:r>
        <w:rPr>
          <w:rFonts w:ascii="Arial" w:eastAsia="Calibri" w:hAnsi="Arial" w:cs="Arial"/>
          <w:sz w:val="20"/>
          <w:szCs w:val="20"/>
        </w:rPr>
        <w:t xml:space="preserve"> favor  tomados de acreditados</w:t>
      </w:r>
      <w:r w:rsidR="00A97270">
        <w:rPr>
          <w:rFonts w:ascii="Arial" w:eastAsia="Calibri" w:hAnsi="Arial" w:cs="Arial"/>
          <w:sz w:val="20"/>
          <w:szCs w:val="20"/>
        </w:rPr>
        <w:t>,</w:t>
      </w:r>
      <w:r>
        <w:rPr>
          <w:rFonts w:ascii="Arial" w:eastAsia="Calibri" w:hAnsi="Arial" w:cs="Arial"/>
          <w:sz w:val="20"/>
          <w:szCs w:val="20"/>
        </w:rPr>
        <w:t xml:space="preserve"> así como</w:t>
      </w:r>
      <w:r w:rsidRPr="004258EC">
        <w:rPr>
          <w:rFonts w:ascii="Arial" w:eastAsia="Calibri" w:hAnsi="Arial" w:cs="Arial"/>
          <w:sz w:val="20"/>
          <w:szCs w:val="20"/>
        </w:rPr>
        <w:t xml:space="preserve"> por </w:t>
      </w:r>
      <w:r w:rsidR="0054661C">
        <w:rPr>
          <w:rFonts w:ascii="Arial" w:eastAsia="Calibri" w:hAnsi="Arial" w:cs="Arial"/>
          <w:sz w:val="20"/>
          <w:szCs w:val="20"/>
        </w:rPr>
        <w:t>$</w:t>
      </w:r>
      <w:r w:rsidR="009B0B51">
        <w:rPr>
          <w:rFonts w:ascii="Arial" w:eastAsia="Calibri" w:hAnsi="Arial" w:cs="Arial"/>
          <w:sz w:val="20"/>
          <w:szCs w:val="20"/>
        </w:rPr>
        <w:t xml:space="preserve">799,757 pago realizado por el Fideicomiso Para el Desarrollo Forestal del Estado de Michoacán (FIDEFOMI), </w:t>
      </w:r>
      <w:r w:rsidR="00A97270">
        <w:rPr>
          <w:rFonts w:ascii="Arial" w:eastAsia="Calibri" w:hAnsi="Arial" w:cs="Arial"/>
          <w:sz w:val="20"/>
          <w:szCs w:val="20"/>
        </w:rPr>
        <w:t xml:space="preserve">procedente de </w:t>
      </w:r>
      <w:r w:rsidR="00D050D5">
        <w:rPr>
          <w:rFonts w:ascii="Arial" w:eastAsia="Calibri" w:hAnsi="Arial" w:cs="Arial"/>
          <w:sz w:val="20"/>
          <w:szCs w:val="20"/>
        </w:rPr>
        <w:t>los intereses cobrados d</w:t>
      </w:r>
      <w:r w:rsidR="009B0B51">
        <w:rPr>
          <w:rFonts w:ascii="Arial" w:eastAsia="Calibri" w:hAnsi="Arial" w:cs="Arial"/>
          <w:sz w:val="20"/>
          <w:szCs w:val="20"/>
        </w:rPr>
        <w:t xml:space="preserve">el otorgamiento </w:t>
      </w:r>
      <w:r w:rsidR="00A97270">
        <w:rPr>
          <w:rFonts w:ascii="Arial" w:eastAsia="Calibri" w:hAnsi="Arial" w:cs="Arial"/>
          <w:sz w:val="20"/>
          <w:szCs w:val="20"/>
        </w:rPr>
        <w:t xml:space="preserve">del </w:t>
      </w:r>
      <w:r w:rsidR="009B0B51">
        <w:rPr>
          <w:rFonts w:ascii="Arial" w:eastAsia="Calibri" w:hAnsi="Arial" w:cs="Arial"/>
          <w:sz w:val="20"/>
          <w:szCs w:val="20"/>
        </w:rPr>
        <w:t xml:space="preserve">crédito </w:t>
      </w:r>
      <w:r w:rsidR="00A97270">
        <w:rPr>
          <w:rFonts w:ascii="Arial" w:eastAsia="Calibri" w:hAnsi="Arial" w:cs="Arial"/>
          <w:sz w:val="20"/>
          <w:szCs w:val="20"/>
        </w:rPr>
        <w:t>que FIDEFOMI</w:t>
      </w:r>
      <w:r w:rsidR="009B0B51">
        <w:rPr>
          <w:rFonts w:ascii="Arial" w:eastAsia="Calibri" w:hAnsi="Arial" w:cs="Arial"/>
          <w:sz w:val="20"/>
          <w:szCs w:val="20"/>
        </w:rPr>
        <w:t xml:space="preserve"> realizó a la empresa “Silvicultores Guesthers de México, S.A. de C.V.”</w:t>
      </w:r>
      <w:r w:rsidR="00D050D5">
        <w:rPr>
          <w:rFonts w:ascii="Arial" w:eastAsia="Calibri" w:hAnsi="Arial" w:cs="Arial"/>
          <w:sz w:val="20"/>
          <w:szCs w:val="20"/>
        </w:rPr>
        <w:t>.</w:t>
      </w:r>
      <w:r w:rsidR="009B0B51">
        <w:rPr>
          <w:rFonts w:ascii="Arial" w:eastAsia="Calibri" w:hAnsi="Arial" w:cs="Arial"/>
          <w:sz w:val="20"/>
          <w:szCs w:val="20"/>
        </w:rPr>
        <w:t>,</w:t>
      </w:r>
      <w:r w:rsidR="00D050D5">
        <w:rPr>
          <w:rFonts w:ascii="Arial" w:eastAsia="Calibri" w:hAnsi="Arial" w:cs="Arial"/>
          <w:sz w:val="20"/>
          <w:szCs w:val="20"/>
        </w:rPr>
        <w:t xml:space="preserve"> y del cual se autoriza mediante Acuerdo FOG/SO/IV/06/2022.- Se dé por finiquitado el adeudo que el </w:t>
      </w:r>
      <w:r w:rsidR="00D050D5">
        <w:rPr>
          <w:rFonts w:ascii="Arial" w:eastAsia="Calibri" w:hAnsi="Arial" w:cs="Arial"/>
          <w:sz w:val="20"/>
          <w:szCs w:val="20"/>
        </w:rPr>
        <w:lastRenderedPageBreak/>
        <w:t>FIDEFOMI tiene con el FOGAMICH y en consecuencia, dar por cancelado el convenio de aportación temporal recuperable que fue formalizado entre ambas partes con fecha 11de junio del 2015.</w:t>
      </w:r>
    </w:p>
    <w:p w:rsidR="00A97270" w:rsidRDefault="00A97270" w:rsidP="00A97270">
      <w:pPr>
        <w:spacing w:after="0"/>
        <w:ind w:left="426"/>
        <w:contextualSpacing/>
        <w:jc w:val="both"/>
        <w:rPr>
          <w:rFonts w:ascii="Arial" w:eastAsia="Times New Roman" w:hAnsi="Arial" w:cs="Arial"/>
          <w:color w:val="000000"/>
          <w:sz w:val="20"/>
          <w:szCs w:val="20"/>
          <w:lang w:eastAsia="es-MX"/>
        </w:rPr>
      </w:pPr>
    </w:p>
    <w:p w:rsidR="00663CB9" w:rsidRDefault="000C6513" w:rsidP="00663CB9">
      <w:pPr>
        <w:jc w:val="both"/>
        <w:rPr>
          <w:rFonts w:ascii="Arial" w:eastAsia="Calibri" w:hAnsi="Arial" w:cs="Arial"/>
          <w:b/>
          <w:sz w:val="20"/>
          <w:szCs w:val="20"/>
        </w:rPr>
      </w:pPr>
      <w:r>
        <w:rPr>
          <w:noProof/>
          <w:lang w:eastAsia="es-MX"/>
        </w:rPr>
        <w:drawing>
          <wp:inline distT="0" distB="0" distL="0" distR="0" wp14:anchorId="6FEB7554" wp14:editId="370107C2">
            <wp:extent cx="5809189" cy="11811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46" t="14272" r="37868" b="60439"/>
                    <a:stretch/>
                  </pic:blipFill>
                  <pic:spPr bwMode="auto">
                    <a:xfrm>
                      <a:off x="0" y="0"/>
                      <a:ext cx="5867290" cy="1192913"/>
                    </a:xfrm>
                    <a:prstGeom prst="rect">
                      <a:avLst/>
                    </a:prstGeom>
                    <a:ln>
                      <a:noFill/>
                    </a:ln>
                    <a:extLst>
                      <a:ext uri="{53640926-AAD7-44D8-BBD7-CCE9431645EC}">
                        <a14:shadowObscured xmlns:a14="http://schemas.microsoft.com/office/drawing/2010/main"/>
                      </a:ext>
                    </a:extLst>
                  </pic:spPr>
                </pic:pic>
              </a:graphicData>
            </a:graphic>
          </wp:inline>
        </w:drawing>
      </w:r>
    </w:p>
    <w:p w:rsidR="00663CB9" w:rsidRPr="004F22CE" w:rsidRDefault="00663CB9" w:rsidP="00663CB9">
      <w:pPr>
        <w:jc w:val="both"/>
        <w:rPr>
          <w:rFonts w:ascii="Arial" w:hAnsi="Arial" w:cs="Arial"/>
          <w:b/>
        </w:rPr>
      </w:pPr>
      <w:r w:rsidRPr="004F22CE">
        <w:rPr>
          <w:rFonts w:ascii="Arial" w:hAnsi="Arial" w:cs="Arial"/>
          <w:b/>
        </w:rPr>
        <w:t>Gastos y otras pérdidas</w:t>
      </w:r>
    </w:p>
    <w:p w:rsidR="00663CB9" w:rsidRPr="002214AC" w:rsidRDefault="00663CB9" w:rsidP="002214AC">
      <w:pPr>
        <w:pStyle w:val="Prrafodelista"/>
        <w:numPr>
          <w:ilvl w:val="0"/>
          <w:numId w:val="29"/>
        </w:numPr>
        <w:ind w:left="284" w:hanging="426"/>
        <w:jc w:val="both"/>
        <w:rPr>
          <w:rFonts w:ascii="Arial" w:eastAsia="Calibri" w:hAnsi="Arial" w:cs="Arial"/>
          <w:b/>
          <w:color w:val="000000" w:themeColor="text1"/>
        </w:rPr>
      </w:pPr>
      <w:r w:rsidRPr="002214AC">
        <w:rPr>
          <w:rFonts w:ascii="Arial" w:eastAsia="Calibri" w:hAnsi="Arial" w:cs="Arial"/>
          <w:b/>
          <w:color w:val="000000" w:themeColor="text1"/>
        </w:rPr>
        <w:t>Gastos de Funcionamiento</w:t>
      </w:r>
    </w:p>
    <w:p w:rsidR="00663CB9" w:rsidRPr="004258EC" w:rsidRDefault="00663CB9" w:rsidP="00663CB9">
      <w:pPr>
        <w:jc w:val="both"/>
        <w:rPr>
          <w:rFonts w:ascii="Arial" w:eastAsia="Calibri" w:hAnsi="Arial" w:cs="Arial"/>
          <w:color w:val="000000" w:themeColor="text1"/>
          <w:sz w:val="20"/>
        </w:rPr>
      </w:pPr>
      <w:r w:rsidRPr="004258EC">
        <w:rPr>
          <w:rFonts w:ascii="Arial" w:eastAsia="Calibri" w:hAnsi="Arial" w:cs="Arial"/>
          <w:color w:val="000000" w:themeColor="text1"/>
          <w:sz w:val="20"/>
          <w:szCs w:val="20"/>
        </w:rPr>
        <w:t xml:space="preserve">Por un importe total de $ </w:t>
      </w:r>
      <w:r>
        <w:rPr>
          <w:rFonts w:ascii="Arial" w:eastAsia="Calibri" w:hAnsi="Arial" w:cs="Arial"/>
          <w:color w:val="000000" w:themeColor="text1"/>
          <w:sz w:val="20"/>
          <w:szCs w:val="20"/>
        </w:rPr>
        <w:t>1´020,706</w:t>
      </w:r>
      <w:r w:rsidRPr="004258EC">
        <w:rPr>
          <w:rFonts w:ascii="Arial" w:eastAsia="Calibri" w:hAnsi="Arial" w:cs="Arial"/>
          <w:color w:val="000000" w:themeColor="text1"/>
          <w:sz w:val="20"/>
          <w:szCs w:val="20"/>
        </w:rPr>
        <w:t xml:space="preserve"> se desglosa de la siguiente manera: Del Capítulo 2000 Materiales y Suministros, $</w:t>
      </w:r>
      <w:r>
        <w:rPr>
          <w:rFonts w:ascii="Arial" w:eastAsia="Calibri" w:hAnsi="Arial" w:cs="Arial"/>
          <w:color w:val="000000" w:themeColor="text1"/>
          <w:sz w:val="20"/>
          <w:szCs w:val="20"/>
        </w:rPr>
        <w:t xml:space="preserve"> 31,810</w:t>
      </w:r>
      <w:r w:rsidRPr="004258EC">
        <w:rPr>
          <w:rFonts w:ascii="Arial" w:eastAsia="Calibri" w:hAnsi="Arial" w:cs="Arial"/>
          <w:color w:val="000000" w:themeColor="text1"/>
          <w:sz w:val="20"/>
          <w:szCs w:val="20"/>
        </w:rPr>
        <w:t xml:space="preserve"> comprende el importe del gasto por toda clase de insumos y suministros requeridos para el desempeño de las actividades, y, del Capítulo 3000 de Servicios Generales, por $ </w:t>
      </w:r>
      <w:r>
        <w:rPr>
          <w:rFonts w:ascii="Arial" w:eastAsia="Calibri" w:hAnsi="Arial" w:cs="Arial"/>
          <w:color w:val="000000" w:themeColor="text1"/>
          <w:sz w:val="20"/>
          <w:szCs w:val="20"/>
        </w:rPr>
        <w:t>988,896</w:t>
      </w:r>
      <w:r w:rsidRPr="004258EC">
        <w:rPr>
          <w:rFonts w:ascii="Arial" w:eastAsia="Calibri" w:hAnsi="Arial" w:cs="Arial"/>
          <w:color w:val="000000" w:themeColor="text1"/>
          <w:sz w:val="20"/>
        </w:rPr>
        <w:t xml:space="preserve">, erogados según el presupuesto </w:t>
      </w:r>
      <w:r w:rsidRPr="004258EC">
        <w:rPr>
          <w:rFonts w:ascii="Arial" w:eastAsia="Times New Roman" w:hAnsi="Arial" w:cs="Arial"/>
          <w:color w:val="000000"/>
          <w:sz w:val="20"/>
          <w:szCs w:val="20"/>
          <w:lang w:eastAsia="es-MX"/>
        </w:rPr>
        <w:t>autorizado en la Sesión Ordinaria 04/20</w:t>
      </w:r>
      <w:r>
        <w:rPr>
          <w:rFonts w:ascii="Arial" w:eastAsia="Times New Roman" w:hAnsi="Arial" w:cs="Arial"/>
          <w:color w:val="000000"/>
          <w:sz w:val="20"/>
          <w:szCs w:val="20"/>
          <w:lang w:eastAsia="es-MX"/>
        </w:rPr>
        <w:t>21</w:t>
      </w:r>
      <w:r w:rsidRPr="004258EC">
        <w:rPr>
          <w:rFonts w:ascii="Arial" w:eastAsia="Times New Roman" w:hAnsi="Arial" w:cs="Arial"/>
          <w:color w:val="000000"/>
          <w:sz w:val="20"/>
          <w:szCs w:val="20"/>
          <w:lang w:eastAsia="es-MX"/>
        </w:rPr>
        <w:t xml:space="preserve"> del Comité Técnico del Fogamich, llevada a cabo el </w:t>
      </w:r>
      <w:r>
        <w:rPr>
          <w:rFonts w:ascii="Arial" w:eastAsia="Times New Roman" w:hAnsi="Arial" w:cs="Arial"/>
          <w:color w:val="000000"/>
          <w:sz w:val="20"/>
          <w:szCs w:val="20"/>
          <w:lang w:eastAsia="es-MX"/>
        </w:rPr>
        <w:t>16</w:t>
      </w:r>
      <w:r w:rsidRPr="004258EC">
        <w:rPr>
          <w:rFonts w:ascii="Arial" w:eastAsia="Times New Roman" w:hAnsi="Arial" w:cs="Arial"/>
          <w:color w:val="000000"/>
          <w:sz w:val="20"/>
          <w:szCs w:val="20"/>
          <w:lang w:eastAsia="es-MX"/>
        </w:rPr>
        <w:t xml:space="preserve"> de </w:t>
      </w:r>
      <w:r>
        <w:rPr>
          <w:rFonts w:ascii="Arial" w:eastAsia="Times New Roman" w:hAnsi="Arial" w:cs="Arial"/>
          <w:color w:val="000000"/>
          <w:sz w:val="20"/>
          <w:szCs w:val="20"/>
          <w:lang w:eastAsia="es-MX"/>
        </w:rPr>
        <w:t>diciembre</w:t>
      </w:r>
      <w:r w:rsidRPr="004258EC">
        <w:rPr>
          <w:rFonts w:ascii="Arial" w:eastAsia="Times New Roman" w:hAnsi="Arial" w:cs="Arial"/>
          <w:color w:val="000000"/>
          <w:sz w:val="20"/>
          <w:szCs w:val="20"/>
          <w:lang w:eastAsia="es-MX"/>
        </w:rPr>
        <w:t xml:space="preserve"> de 20</w:t>
      </w:r>
      <w:r>
        <w:rPr>
          <w:rFonts w:ascii="Arial" w:eastAsia="Times New Roman" w:hAnsi="Arial" w:cs="Arial"/>
          <w:color w:val="000000"/>
          <w:sz w:val="20"/>
          <w:szCs w:val="20"/>
          <w:lang w:eastAsia="es-MX"/>
        </w:rPr>
        <w:t>21</w:t>
      </w:r>
      <w:r w:rsidRPr="004258EC">
        <w:rPr>
          <w:rFonts w:ascii="Arial" w:eastAsia="Times New Roman" w:hAnsi="Arial" w:cs="Arial"/>
          <w:color w:val="000000"/>
          <w:sz w:val="20"/>
          <w:szCs w:val="20"/>
          <w:lang w:eastAsia="es-MX"/>
        </w:rPr>
        <w:t>, en su acuerdo 0</w:t>
      </w:r>
      <w:r>
        <w:rPr>
          <w:rFonts w:ascii="Arial" w:eastAsia="Times New Roman" w:hAnsi="Arial" w:cs="Arial"/>
          <w:color w:val="000000"/>
          <w:sz w:val="20"/>
          <w:szCs w:val="20"/>
          <w:lang w:eastAsia="es-MX"/>
        </w:rPr>
        <w:t>9</w:t>
      </w:r>
      <w:r w:rsidRPr="004258EC">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16-12-2021</w:t>
      </w:r>
      <w:r w:rsidRPr="004258EC">
        <w:rPr>
          <w:rFonts w:ascii="Arial" w:eastAsia="Calibri" w:hAnsi="Arial" w:cs="Arial"/>
          <w:color w:val="000000" w:themeColor="text1"/>
          <w:sz w:val="20"/>
        </w:rPr>
        <w:t xml:space="preserve"> para el ejercicio 20</w:t>
      </w:r>
      <w:r>
        <w:rPr>
          <w:rFonts w:ascii="Arial" w:eastAsia="Calibri" w:hAnsi="Arial" w:cs="Arial"/>
          <w:color w:val="000000" w:themeColor="text1"/>
          <w:sz w:val="20"/>
        </w:rPr>
        <w:t>22.</w:t>
      </w:r>
      <w:r w:rsidRPr="004258EC">
        <w:rPr>
          <w:rFonts w:ascii="Arial" w:eastAsia="Calibri" w:hAnsi="Arial" w:cs="Arial"/>
          <w:color w:val="000000" w:themeColor="text1"/>
          <w:sz w:val="20"/>
        </w:rPr>
        <w:t xml:space="preserve"> </w:t>
      </w:r>
    </w:p>
    <w:p w:rsidR="00663CB9" w:rsidRPr="002214AC" w:rsidRDefault="00663CB9" w:rsidP="002214AC">
      <w:pPr>
        <w:pStyle w:val="Prrafodelista"/>
        <w:numPr>
          <w:ilvl w:val="0"/>
          <w:numId w:val="29"/>
        </w:numPr>
        <w:ind w:left="284"/>
        <w:jc w:val="both"/>
        <w:rPr>
          <w:rFonts w:ascii="Arial" w:eastAsia="Calibri" w:hAnsi="Arial" w:cs="Arial"/>
          <w:b/>
          <w:color w:val="000000"/>
        </w:rPr>
      </w:pPr>
      <w:r w:rsidRPr="002214AC">
        <w:rPr>
          <w:rFonts w:ascii="Arial" w:eastAsia="Calibri" w:hAnsi="Arial" w:cs="Arial"/>
          <w:b/>
          <w:color w:val="000000"/>
        </w:rPr>
        <w:t>Otros Gastos y Pérdidas Extraordinarias</w:t>
      </w:r>
    </w:p>
    <w:p w:rsidR="00663CB9" w:rsidRDefault="00663CB9" w:rsidP="00663CB9">
      <w:pPr>
        <w:spacing w:after="0"/>
        <w:jc w:val="both"/>
        <w:rPr>
          <w:rFonts w:ascii="Arial" w:eastAsia="Calibri" w:hAnsi="Arial" w:cs="Arial"/>
          <w:color w:val="000000"/>
          <w:sz w:val="20"/>
          <w:szCs w:val="20"/>
        </w:rPr>
      </w:pPr>
      <w:r w:rsidRPr="004258EC">
        <w:rPr>
          <w:rFonts w:ascii="Arial" w:eastAsia="Calibri" w:hAnsi="Arial" w:cs="Arial"/>
          <w:color w:val="000000"/>
          <w:sz w:val="20"/>
          <w:szCs w:val="20"/>
        </w:rPr>
        <w:t xml:space="preserve">En este apartado se incluyen: </w:t>
      </w:r>
    </w:p>
    <w:p w:rsidR="00663CB9" w:rsidRDefault="00663CB9" w:rsidP="00663CB9">
      <w:pPr>
        <w:spacing w:after="0"/>
        <w:jc w:val="both"/>
        <w:rPr>
          <w:rFonts w:ascii="Arial" w:eastAsia="Calibri" w:hAnsi="Arial" w:cs="Arial"/>
          <w:color w:val="000000"/>
          <w:sz w:val="20"/>
          <w:szCs w:val="20"/>
        </w:rPr>
      </w:pPr>
      <w:r>
        <w:rPr>
          <w:rFonts w:ascii="Arial" w:eastAsia="Calibri" w:hAnsi="Arial" w:cs="Arial"/>
          <w:color w:val="000000"/>
          <w:sz w:val="20"/>
          <w:szCs w:val="20"/>
        </w:rPr>
        <w:t>Estimación por pérdida o deterioro de activos no circulantes según estimación hecha conforme el acuerdo No. 05/13-03-2019 del Comité Técnico del Fogamich y que en el presente período representa un importe de $ 9,750.</w:t>
      </w:r>
    </w:p>
    <w:p w:rsidR="00663CB9" w:rsidRPr="004258EC" w:rsidRDefault="00663CB9" w:rsidP="00663CB9">
      <w:pPr>
        <w:jc w:val="both"/>
        <w:rPr>
          <w:rFonts w:ascii="Arial" w:eastAsia="Calibri" w:hAnsi="Arial" w:cs="Arial"/>
          <w:color w:val="000000"/>
          <w:sz w:val="20"/>
          <w:szCs w:val="20"/>
        </w:rPr>
      </w:pPr>
      <w:r w:rsidRPr="004258EC">
        <w:rPr>
          <w:rFonts w:ascii="Arial" w:eastAsia="Calibri" w:hAnsi="Arial" w:cs="Arial"/>
          <w:color w:val="000000"/>
          <w:sz w:val="20"/>
          <w:szCs w:val="20"/>
        </w:rPr>
        <w:t xml:space="preserve">Las depreciaciones y amortizaciones de los activos fijos que tiene en operación la Entidad, considerando en el periodo un importe de $ </w:t>
      </w:r>
      <w:r>
        <w:rPr>
          <w:rFonts w:ascii="Arial" w:eastAsia="Calibri" w:hAnsi="Arial" w:cs="Arial"/>
          <w:color w:val="000000"/>
          <w:sz w:val="20"/>
          <w:szCs w:val="20"/>
        </w:rPr>
        <w:t>5,915.</w:t>
      </w:r>
    </w:p>
    <w:p w:rsidR="00663CB9" w:rsidRDefault="00663CB9" w:rsidP="00663CB9">
      <w:pPr>
        <w:contextualSpacing/>
        <w:jc w:val="both"/>
        <w:rPr>
          <w:rFonts w:ascii="Arial" w:eastAsia="Calibri" w:hAnsi="Arial" w:cs="Arial"/>
          <w:color w:val="000000"/>
          <w:sz w:val="20"/>
          <w:szCs w:val="20"/>
        </w:rPr>
      </w:pPr>
      <w:r w:rsidRPr="004258EC">
        <w:rPr>
          <w:rFonts w:ascii="Arial" w:eastAsia="Calibri" w:hAnsi="Arial" w:cs="Arial"/>
          <w:color w:val="000000"/>
          <w:sz w:val="20"/>
          <w:szCs w:val="20"/>
        </w:rPr>
        <w:t>A continuación se presenta el desglose de los gastos del periodo, por capítulo del gasto y por concepto agrupador:</w:t>
      </w:r>
    </w:p>
    <w:p w:rsidR="000C6513" w:rsidRPr="004258EC" w:rsidRDefault="000C6513" w:rsidP="00663CB9">
      <w:pPr>
        <w:contextualSpacing/>
        <w:jc w:val="both"/>
        <w:rPr>
          <w:rFonts w:ascii="Arial" w:eastAsia="Calibri" w:hAnsi="Arial" w:cs="Arial"/>
          <w:color w:val="000000"/>
          <w:sz w:val="20"/>
          <w:szCs w:val="20"/>
        </w:rPr>
      </w:pPr>
    </w:p>
    <w:p w:rsidR="00663CB9" w:rsidRDefault="000C6513" w:rsidP="00663CB9">
      <w:pPr>
        <w:jc w:val="center"/>
        <w:rPr>
          <w:rFonts w:ascii="Arial" w:eastAsia="Times New Roman" w:hAnsi="Arial" w:cs="Arial"/>
          <w:color w:val="000000"/>
          <w:sz w:val="20"/>
          <w:szCs w:val="20"/>
          <w:lang w:eastAsia="es-MX"/>
        </w:rPr>
      </w:pPr>
      <w:r>
        <w:rPr>
          <w:noProof/>
          <w:lang w:eastAsia="es-MX"/>
        </w:rPr>
        <w:drawing>
          <wp:inline distT="0" distB="0" distL="0" distR="0" wp14:anchorId="3984898E" wp14:editId="2C9DF004">
            <wp:extent cx="5760085" cy="1847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6" t="14057" r="37868" b="48765"/>
                    <a:stretch/>
                  </pic:blipFill>
                  <pic:spPr bwMode="auto">
                    <a:xfrm>
                      <a:off x="0" y="0"/>
                      <a:ext cx="5861101" cy="1880256"/>
                    </a:xfrm>
                    <a:prstGeom prst="rect">
                      <a:avLst/>
                    </a:prstGeom>
                    <a:ln>
                      <a:noFill/>
                    </a:ln>
                    <a:extLst>
                      <a:ext uri="{53640926-AAD7-44D8-BBD7-CCE9431645EC}">
                        <a14:shadowObscured xmlns:a14="http://schemas.microsoft.com/office/drawing/2010/main"/>
                      </a:ext>
                    </a:extLst>
                  </pic:spPr>
                </pic:pic>
              </a:graphicData>
            </a:graphic>
          </wp:inline>
        </w:drawing>
      </w:r>
    </w:p>
    <w:p w:rsidR="00663CB9" w:rsidRDefault="00663CB9" w:rsidP="00663CB9">
      <w:pPr>
        <w:jc w:val="center"/>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lastRenderedPageBreak/>
        <w:tab/>
      </w:r>
    </w:p>
    <w:p w:rsidR="008166C5" w:rsidRPr="008166C5" w:rsidRDefault="008166C5" w:rsidP="00663CB9">
      <w:pPr>
        <w:rPr>
          <w:rFonts w:ascii="Arial" w:hAnsi="Arial" w:cs="Arial"/>
          <w:b/>
        </w:rPr>
      </w:pPr>
      <w:r w:rsidRPr="008166C5">
        <w:rPr>
          <w:rFonts w:ascii="Arial" w:hAnsi="Arial" w:cs="Arial"/>
          <w:b/>
        </w:rPr>
        <w:t>II)</w:t>
      </w:r>
      <w:r w:rsidRPr="008166C5">
        <w:rPr>
          <w:rFonts w:ascii="Arial" w:hAnsi="Arial" w:cs="Arial"/>
          <w:b/>
        </w:rPr>
        <w:tab/>
        <w:t>NOTAS AL ESTADO DE SITUACIÓN FINANCIERA</w:t>
      </w:r>
    </w:p>
    <w:p w:rsidR="008166C5" w:rsidRPr="004258EC" w:rsidRDefault="008166C5" w:rsidP="008166C5">
      <w:pPr>
        <w:jc w:val="both"/>
        <w:rPr>
          <w:rFonts w:ascii="Arial" w:eastAsia="Calibri" w:hAnsi="Arial" w:cs="Arial"/>
          <w:sz w:val="20"/>
          <w:szCs w:val="20"/>
        </w:rPr>
      </w:pPr>
      <w:r w:rsidRPr="004258EC">
        <w:rPr>
          <w:rFonts w:ascii="Arial" w:eastAsia="Calibri" w:hAnsi="Arial" w:cs="Arial"/>
          <w:sz w:val="20"/>
          <w:szCs w:val="20"/>
        </w:rPr>
        <w:t>Es un estado financiero básico que presenta el valor de los bienes y derechos (activo), de las obligaciones reales y contingentes (pasivo), así como del capital contable del Fondo (aportaciones, reservas y resultados),  a una fecha determinada, en apego a los criterios contables contenidos en la LGCG.  El cual lo integran las siguientes cuentas:</w:t>
      </w:r>
    </w:p>
    <w:p w:rsidR="008166C5" w:rsidRPr="008166C5" w:rsidRDefault="008166C5" w:rsidP="008166C5">
      <w:pPr>
        <w:rPr>
          <w:rFonts w:ascii="Arial" w:hAnsi="Arial" w:cs="Arial"/>
          <w:b/>
        </w:rPr>
      </w:pPr>
      <w:r w:rsidRPr="008166C5">
        <w:rPr>
          <w:rFonts w:ascii="Arial" w:hAnsi="Arial" w:cs="Arial"/>
          <w:b/>
        </w:rPr>
        <w:t>Activo</w:t>
      </w:r>
    </w:p>
    <w:p w:rsidR="008166C5" w:rsidRDefault="008166C5" w:rsidP="008166C5">
      <w:pPr>
        <w:rPr>
          <w:rFonts w:ascii="Arial" w:hAnsi="Arial" w:cs="Arial"/>
          <w:b/>
        </w:rPr>
      </w:pPr>
      <w:r w:rsidRPr="008166C5">
        <w:rPr>
          <w:rFonts w:ascii="Arial" w:hAnsi="Arial" w:cs="Arial"/>
          <w:b/>
        </w:rPr>
        <w:t>Efectivo y Equivalentes</w:t>
      </w:r>
    </w:p>
    <w:p w:rsidR="00900370" w:rsidRDefault="004118AA" w:rsidP="004258EC">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En estas cuentas se contabilizan los depósitos recibidos de los acreditados por los préstamos otorgados por el fideicomiso,  los movimientos efectuados por las distintas  inversiones realizadas, la recepción y envío de recursos a las entidades que participan en los distintos programas llevados a cabo por el fideicomiso, así como las erogaciones hechas por los préstamos otorgados a los acreditados y los gastos necesarios para el funcionamiento del  Fogamich, quedando al cierre del mes, los siguientes saldos:</w:t>
      </w:r>
    </w:p>
    <w:p w:rsidR="00BD1375" w:rsidRDefault="00BD1375" w:rsidP="004258EC">
      <w:pPr>
        <w:spacing w:after="0"/>
        <w:jc w:val="both"/>
        <w:rPr>
          <w:rFonts w:ascii="Arial" w:eastAsia="Times New Roman" w:hAnsi="Arial" w:cs="Arial"/>
          <w:color w:val="000000"/>
          <w:sz w:val="20"/>
          <w:szCs w:val="20"/>
          <w:lang w:eastAsia="es-MX"/>
        </w:rPr>
      </w:pPr>
    </w:p>
    <w:p w:rsidR="00D755C1" w:rsidRDefault="000C6513" w:rsidP="00900370">
      <w:pPr>
        <w:tabs>
          <w:tab w:val="left" w:pos="1377"/>
        </w:tabs>
        <w:rPr>
          <w:rFonts w:ascii="Arial" w:eastAsia="Times New Roman" w:hAnsi="Arial" w:cs="Arial"/>
          <w:sz w:val="20"/>
          <w:szCs w:val="20"/>
          <w:lang w:eastAsia="es-MX"/>
        </w:rPr>
      </w:pPr>
      <w:r>
        <w:rPr>
          <w:noProof/>
          <w:lang w:eastAsia="es-MX"/>
        </w:rPr>
        <w:drawing>
          <wp:inline distT="0" distB="0" distL="0" distR="0" wp14:anchorId="70562D80" wp14:editId="351C8D19">
            <wp:extent cx="5838825" cy="1257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6" t="14058" r="37988" b="64114"/>
                    <a:stretch/>
                  </pic:blipFill>
                  <pic:spPr bwMode="auto">
                    <a:xfrm>
                      <a:off x="0" y="0"/>
                      <a:ext cx="5844370" cy="1258494"/>
                    </a:xfrm>
                    <a:prstGeom prst="rect">
                      <a:avLst/>
                    </a:prstGeom>
                    <a:ln>
                      <a:noFill/>
                    </a:ln>
                    <a:extLst>
                      <a:ext uri="{53640926-AAD7-44D8-BBD7-CCE9431645EC}">
                        <a14:shadowObscured xmlns:a14="http://schemas.microsoft.com/office/drawing/2010/main"/>
                      </a:ext>
                    </a:extLst>
                  </pic:spPr>
                </pic:pic>
              </a:graphicData>
            </a:graphic>
          </wp:inline>
        </w:drawing>
      </w:r>
    </w:p>
    <w:p w:rsidR="00517CC5" w:rsidRPr="004258EC" w:rsidRDefault="00201BFF" w:rsidP="00164531">
      <w:pPr>
        <w:tabs>
          <w:tab w:val="left" w:pos="1377"/>
        </w:tabs>
        <w:rPr>
          <w:rFonts w:ascii="Arial" w:hAnsi="Arial" w:cs="Arial"/>
          <w:b/>
        </w:rPr>
      </w:pPr>
      <w:r w:rsidRPr="004258EC">
        <w:rPr>
          <w:rFonts w:ascii="Arial" w:hAnsi="Arial" w:cs="Arial"/>
          <w:b/>
        </w:rPr>
        <w:t>Derecho a Recibir Efectivo y Equivalentes</w:t>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p>
    <w:p w:rsidR="00D755C1" w:rsidRDefault="00947C65" w:rsidP="00700832">
      <w:pPr>
        <w:jc w:val="both"/>
        <w:rPr>
          <w:rFonts w:ascii="Arial" w:hAnsi="Arial" w:cs="Arial"/>
          <w:sz w:val="20"/>
          <w:szCs w:val="20"/>
        </w:rPr>
      </w:pPr>
      <w:bookmarkStart w:id="1" w:name="_Hlk76379113"/>
      <w:r w:rsidRPr="009833AD">
        <w:rPr>
          <w:rFonts w:ascii="Arial" w:hAnsi="Arial" w:cs="Arial"/>
          <w:b/>
          <w:sz w:val="20"/>
          <w:szCs w:val="20"/>
        </w:rPr>
        <w:t xml:space="preserve"> </w:t>
      </w:r>
      <w:r w:rsidRPr="00607A2C">
        <w:rPr>
          <w:rFonts w:ascii="Arial" w:hAnsi="Arial" w:cs="Arial"/>
          <w:sz w:val="20"/>
          <w:szCs w:val="20"/>
        </w:rPr>
        <w:t>El saldo de este grupo de cuentas corresponde a la cuenta de</w:t>
      </w:r>
      <w:r>
        <w:rPr>
          <w:rFonts w:ascii="Arial" w:hAnsi="Arial" w:cs="Arial"/>
          <w:b/>
          <w:sz w:val="20"/>
          <w:szCs w:val="20"/>
        </w:rPr>
        <w:t xml:space="preserve"> Deudores Diversos a Corto Plazo. </w:t>
      </w:r>
      <w:r>
        <w:rPr>
          <w:rFonts w:ascii="Arial" w:hAnsi="Arial" w:cs="Arial"/>
          <w:sz w:val="20"/>
          <w:szCs w:val="20"/>
        </w:rPr>
        <w:t>R</w:t>
      </w:r>
      <w:r w:rsidRPr="009833AD">
        <w:rPr>
          <w:rFonts w:ascii="Arial" w:hAnsi="Arial" w:cs="Arial"/>
          <w:sz w:val="20"/>
          <w:szCs w:val="20"/>
        </w:rPr>
        <w:t>epresenta los derechos de cobro a favor de</w:t>
      </w:r>
      <w:r>
        <w:rPr>
          <w:rFonts w:ascii="Arial" w:hAnsi="Arial" w:cs="Arial"/>
          <w:sz w:val="20"/>
          <w:szCs w:val="20"/>
        </w:rPr>
        <w:t>l</w:t>
      </w:r>
      <w:r w:rsidRPr="009833AD">
        <w:rPr>
          <w:rFonts w:ascii="Arial" w:hAnsi="Arial" w:cs="Arial"/>
          <w:sz w:val="20"/>
          <w:szCs w:val="20"/>
        </w:rPr>
        <w:t xml:space="preserve"> FO</w:t>
      </w:r>
      <w:r>
        <w:rPr>
          <w:rFonts w:ascii="Arial" w:hAnsi="Arial" w:cs="Arial"/>
          <w:sz w:val="20"/>
          <w:szCs w:val="20"/>
        </w:rPr>
        <w:t>GAMICH</w:t>
      </w:r>
      <w:r w:rsidRPr="009833AD">
        <w:rPr>
          <w:rFonts w:ascii="Arial" w:hAnsi="Arial" w:cs="Arial"/>
          <w:sz w:val="20"/>
          <w:szCs w:val="20"/>
        </w:rPr>
        <w:t xml:space="preserve"> </w:t>
      </w:r>
      <w:r>
        <w:rPr>
          <w:rFonts w:ascii="Arial" w:hAnsi="Arial" w:cs="Arial"/>
          <w:sz w:val="20"/>
          <w:szCs w:val="20"/>
        </w:rPr>
        <w:t xml:space="preserve">por </w:t>
      </w:r>
      <w:r w:rsidRPr="009833AD">
        <w:rPr>
          <w:rFonts w:ascii="Arial" w:hAnsi="Arial" w:cs="Arial"/>
          <w:sz w:val="20"/>
          <w:szCs w:val="20"/>
        </w:rPr>
        <w:t>responsabilidades y gastos por comprobar,</w:t>
      </w:r>
      <w:r w:rsidR="00F55C53">
        <w:rPr>
          <w:rFonts w:ascii="Arial" w:hAnsi="Arial" w:cs="Arial"/>
          <w:sz w:val="20"/>
          <w:szCs w:val="20"/>
        </w:rPr>
        <w:t xml:space="preserve"> con un saldo final de $ </w:t>
      </w:r>
      <w:r w:rsidR="00084E97">
        <w:rPr>
          <w:rFonts w:ascii="Arial" w:hAnsi="Arial" w:cs="Arial"/>
          <w:sz w:val="20"/>
          <w:szCs w:val="20"/>
        </w:rPr>
        <w:t>107,363</w:t>
      </w:r>
      <w:r>
        <w:rPr>
          <w:rFonts w:ascii="Arial" w:hAnsi="Arial" w:cs="Arial"/>
          <w:sz w:val="20"/>
          <w:szCs w:val="20"/>
        </w:rPr>
        <w:t xml:space="preserve"> el cual está integrado por</w:t>
      </w:r>
      <w:r w:rsidR="004B299C">
        <w:rPr>
          <w:rFonts w:ascii="Arial" w:hAnsi="Arial" w:cs="Arial"/>
          <w:sz w:val="20"/>
          <w:szCs w:val="20"/>
        </w:rPr>
        <w:t>:</w:t>
      </w:r>
    </w:p>
    <w:p w:rsidR="001D23AB" w:rsidRDefault="001D23AB" w:rsidP="00947C65">
      <w:pPr>
        <w:pStyle w:val="Prrafodelista"/>
        <w:numPr>
          <w:ilvl w:val="0"/>
          <w:numId w:val="17"/>
        </w:numPr>
        <w:jc w:val="both"/>
        <w:rPr>
          <w:rFonts w:ascii="Arial" w:hAnsi="Arial" w:cs="Arial"/>
          <w:sz w:val="20"/>
          <w:szCs w:val="20"/>
        </w:rPr>
      </w:pPr>
      <w:bookmarkStart w:id="2" w:name="_Hlk76378949"/>
      <w:bookmarkEnd w:id="1"/>
      <w:r>
        <w:rPr>
          <w:rFonts w:ascii="Arial" w:hAnsi="Arial" w:cs="Arial"/>
          <w:sz w:val="20"/>
          <w:szCs w:val="20"/>
        </w:rPr>
        <w:t>Ministración para gastos a corto plazo por $ 21,26</w:t>
      </w:r>
      <w:r w:rsidR="00967502">
        <w:rPr>
          <w:rFonts w:ascii="Arial" w:hAnsi="Arial" w:cs="Arial"/>
          <w:sz w:val="20"/>
          <w:szCs w:val="20"/>
        </w:rPr>
        <w:t>3</w:t>
      </w:r>
      <w:r>
        <w:rPr>
          <w:rFonts w:ascii="Arial" w:hAnsi="Arial" w:cs="Arial"/>
          <w:sz w:val="20"/>
          <w:szCs w:val="20"/>
        </w:rPr>
        <w:t>, por concepto de a</w:t>
      </w:r>
      <w:r w:rsidRPr="00281B84">
        <w:rPr>
          <w:rFonts w:ascii="Arial" w:hAnsi="Arial" w:cs="Arial"/>
          <w:sz w:val="20"/>
          <w:szCs w:val="20"/>
        </w:rPr>
        <w:t>nticipo</w:t>
      </w:r>
      <w:r>
        <w:rPr>
          <w:rFonts w:ascii="Arial" w:hAnsi="Arial" w:cs="Arial"/>
          <w:sz w:val="20"/>
          <w:szCs w:val="20"/>
        </w:rPr>
        <w:t>s a p</w:t>
      </w:r>
      <w:r w:rsidRPr="00281B84">
        <w:rPr>
          <w:rFonts w:ascii="Arial" w:hAnsi="Arial" w:cs="Arial"/>
          <w:sz w:val="20"/>
          <w:szCs w:val="20"/>
        </w:rPr>
        <w:t>roveedores por los gastos a comprobar entregados a los abogados externos para realizar pago de edictos, publicación de ex</w:t>
      </w:r>
      <w:r>
        <w:rPr>
          <w:rFonts w:ascii="Arial" w:hAnsi="Arial" w:cs="Arial"/>
          <w:sz w:val="20"/>
          <w:szCs w:val="20"/>
        </w:rPr>
        <w:t>hortos y otros gastos legales</w:t>
      </w:r>
    </w:p>
    <w:p w:rsidR="001D23AB" w:rsidRDefault="001D23AB" w:rsidP="00947C65">
      <w:pPr>
        <w:pStyle w:val="Prrafodelista"/>
        <w:numPr>
          <w:ilvl w:val="0"/>
          <w:numId w:val="17"/>
        </w:numPr>
        <w:jc w:val="both"/>
        <w:rPr>
          <w:rFonts w:ascii="Arial" w:hAnsi="Arial" w:cs="Arial"/>
          <w:sz w:val="20"/>
          <w:szCs w:val="20"/>
        </w:rPr>
      </w:pPr>
      <w:r>
        <w:rPr>
          <w:rFonts w:ascii="Arial" w:hAnsi="Arial" w:cs="Arial"/>
          <w:sz w:val="20"/>
          <w:szCs w:val="20"/>
        </w:rPr>
        <w:t xml:space="preserve">Deudores Diversos por Convenios originado por un depósito incorrecto al C. José Luis Muñoz Marín, del cual </w:t>
      </w:r>
      <w:r w:rsidR="007E05E7">
        <w:rPr>
          <w:rFonts w:ascii="Arial" w:hAnsi="Arial" w:cs="Arial"/>
          <w:sz w:val="20"/>
          <w:szCs w:val="20"/>
        </w:rPr>
        <w:t>h</w:t>
      </w:r>
      <w:r>
        <w:rPr>
          <w:rFonts w:ascii="Arial" w:hAnsi="Arial" w:cs="Arial"/>
          <w:sz w:val="20"/>
          <w:szCs w:val="20"/>
        </w:rPr>
        <w:t>a reintegrado la cantidad de $ 10,500 quedando pendiente la cantidad de $4,500.</w:t>
      </w:r>
    </w:p>
    <w:p w:rsidR="001D23AB" w:rsidRDefault="001D23AB" w:rsidP="00947C65">
      <w:pPr>
        <w:pStyle w:val="Prrafodelista"/>
        <w:numPr>
          <w:ilvl w:val="0"/>
          <w:numId w:val="17"/>
        </w:numPr>
        <w:jc w:val="both"/>
        <w:rPr>
          <w:rFonts w:ascii="Arial" w:hAnsi="Arial" w:cs="Arial"/>
          <w:sz w:val="20"/>
          <w:szCs w:val="20"/>
        </w:rPr>
      </w:pPr>
      <w:r>
        <w:rPr>
          <w:rFonts w:ascii="Arial" w:hAnsi="Arial" w:cs="Arial"/>
          <w:sz w:val="20"/>
          <w:szCs w:val="20"/>
        </w:rPr>
        <w:t>Otros Deudores Diversos</w:t>
      </w:r>
      <w:r w:rsidR="004B299C">
        <w:rPr>
          <w:rFonts w:ascii="Arial" w:hAnsi="Arial" w:cs="Arial"/>
          <w:sz w:val="20"/>
          <w:szCs w:val="20"/>
        </w:rPr>
        <w:t xml:space="preserve"> por Cargos del Fiduciario que no han sido justificados o aclarados por $ 81,200.</w:t>
      </w:r>
    </w:p>
    <w:p w:rsidR="004B299C" w:rsidRDefault="004B299C" w:rsidP="00E141DB">
      <w:pPr>
        <w:pStyle w:val="Prrafodelista"/>
        <w:numPr>
          <w:ilvl w:val="0"/>
          <w:numId w:val="17"/>
        </w:numPr>
        <w:jc w:val="both"/>
        <w:rPr>
          <w:rFonts w:ascii="Arial" w:hAnsi="Arial" w:cs="Arial"/>
          <w:sz w:val="20"/>
          <w:szCs w:val="20"/>
        </w:rPr>
      </w:pPr>
      <w:r>
        <w:rPr>
          <w:rFonts w:ascii="Arial" w:hAnsi="Arial" w:cs="Arial"/>
          <w:sz w:val="20"/>
          <w:szCs w:val="20"/>
        </w:rPr>
        <w:t>Ministración para gastos a comprobar</w:t>
      </w:r>
      <w:r w:rsidR="007E05E7">
        <w:rPr>
          <w:rFonts w:ascii="Arial" w:hAnsi="Arial" w:cs="Arial"/>
          <w:sz w:val="20"/>
          <w:szCs w:val="20"/>
        </w:rPr>
        <w:t xml:space="preserve"> por $ </w:t>
      </w:r>
      <w:r w:rsidR="00084E97">
        <w:rPr>
          <w:rFonts w:ascii="Arial" w:hAnsi="Arial" w:cs="Arial"/>
          <w:sz w:val="20"/>
          <w:szCs w:val="20"/>
        </w:rPr>
        <w:t>400</w:t>
      </w:r>
      <w:r>
        <w:rPr>
          <w:rFonts w:ascii="Arial" w:hAnsi="Arial" w:cs="Arial"/>
          <w:sz w:val="20"/>
          <w:szCs w:val="20"/>
        </w:rPr>
        <w:t xml:space="preserve"> entregados al personal de la institución para realizar pagos de refrendos vehiculares y otros gastos</w:t>
      </w:r>
      <w:bookmarkEnd w:id="2"/>
      <w:r>
        <w:rPr>
          <w:rFonts w:ascii="Arial" w:hAnsi="Arial" w:cs="Arial"/>
          <w:sz w:val="20"/>
          <w:szCs w:val="20"/>
        </w:rPr>
        <w:t>.</w:t>
      </w:r>
    </w:p>
    <w:p w:rsidR="004B299C" w:rsidRDefault="000C6513" w:rsidP="008B6D8B">
      <w:pPr>
        <w:jc w:val="both"/>
        <w:rPr>
          <w:rFonts w:ascii="Arial" w:hAnsi="Arial" w:cs="Arial"/>
          <w:sz w:val="20"/>
          <w:szCs w:val="20"/>
        </w:rPr>
      </w:pPr>
      <w:r>
        <w:rPr>
          <w:noProof/>
          <w:lang w:eastAsia="es-MX"/>
        </w:rPr>
        <w:lastRenderedPageBreak/>
        <w:drawing>
          <wp:inline distT="0" distB="0" distL="0" distR="0" wp14:anchorId="4ED97A9B" wp14:editId="0841676D">
            <wp:extent cx="5600700" cy="1076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02" t="14269" r="38232" b="66060"/>
                    <a:stretch/>
                  </pic:blipFill>
                  <pic:spPr bwMode="auto">
                    <a:xfrm>
                      <a:off x="0" y="0"/>
                      <a:ext cx="5605544" cy="1077256"/>
                    </a:xfrm>
                    <a:prstGeom prst="rect">
                      <a:avLst/>
                    </a:prstGeom>
                    <a:ln>
                      <a:noFill/>
                    </a:ln>
                    <a:extLst>
                      <a:ext uri="{53640926-AAD7-44D8-BBD7-CCE9431645EC}">
                        <a14:shadowObscured xmlns:a14="http://schemas.microsoft.com/office/drawing/2010/main"/>
                      </a:ext>
                    </a:extLst>
                  </pic:spPr>
                </pic:pic>
              </a:graphicData>
            </a:graphic>
          </wp:inline>
        </w:drawing>
      </w:r>
    </w:p>
    <w:tbl>
      <w:tblPr>
        <w:tblW w:w="8711" w:type="dxa"/>
        <w:tblInd w:w="75" w:type="dxa"/>
        <w:tblCellMar>
          <w:left w:w="70" w:type="dxa"/>
          <w:right w:w="70" w:type="dxa"/>
        </w:tblCellMar>
        <w:tblLook w:val="04A0" w:firstRow="1" w:lastRow="0" w:firstColumn="1" w:lastColumn="0" w:noHBand="0" w:noVBand="1"/>
      </w:tblPr>
      <w:tblGrid>
        <w:gridCol w:w="957"/>
        <w:gridCol w:w="2845"/>
        <w:gridCol w:w="1327"/>
        <w:gridCol w:w="708"/>
        <w:gridCol w:w="858"/>
        <w:gridCol w:w="958"/>
        <w:gridCol w:w="1058"/>
      </w:tblGrid>
      <w:tr w:rsidR="00557D1A" w:rsidRPr="00557D1A" w:rsidTr="00EF627C">
        <w:trPr>
          <w:trHeight w:val="304"/>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7D1A" w:rsidRPr="00BD1375" w:rsidRDefault="00557D1A" w:rsidP="00557D1A">
            <w:pPr>
              <w:spacing w:after="0" w:line="240" w:lineRule="auto"/>
              <w:jc w:val="center"/>
              <w:rPr>
                <w:rFonts w:ascii="Arial" w:eastAsia="Times New Roman" w:hAnsi="Arial" w:cs="Arial"/>
                <w:b/>
                <w:bCs/>
                <w:color w:val="000000"/>
                <w:sz w:val="16"/>
                <w:szCs w:val="16"/>
                <w:lang w:eastAsia="es-MX"/>
              </w:rPr>
            </w:pPr>
            <w:r w:rsidRPr="00BD1375">
              <w:rPr>
                <w:rFonts w:ascii="Arial" w:eastAsia="Times New Roman" w:hAnsi="Arial" w:cs="Arial"/>
                <w:b/>
                <w:bCs/>
                <w:color w:val="000000"/>
                <w:sz w:val="16"/>
                <w:szCs w:val="16"/>
                <w:lang w:eastAsia="es-MX"/>
              </w:rPr>
              <w:t>DEUDORES DIVERSOS A CORTO PLAZO</w:t>
            </w:r>
          </w:p>
        </w:tc>
      </w:tr>
      <w:tr w:rsidR="00EF627C" w:rsidRPr="00557D1A" w:rsidTr="00EF627C">
        <w:trPr>
          <w:trHeight w:val="304"/>
        </w:trPr>
        <w:tc>
          <w:tcPr>
            <w:tcW w:w="0" w:type="auto"/>
            <w:tcBorders>
              <w:top w:val="nil"/>
              <w:left w:val="single" w:sz="4" w:space="0" w:color="auto"/>
              <w:bottom w:val="nil"/>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CUENTA</w:t>
            </w:r>
          </w:p>
        </w:tc>
        <w:tc>
          <w:tcPr>
            <w:tcW w:w="0" w:type="auto"/>
            <w:tcBorders>
              <w:top w:val="nil"/>
              <w:left w:val="nil"/>
              <w:bottom w:val="nil"/>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CONCEPTO</w:t>
            </w:r>
          </w:p>
        </w:tc>
        <w:tc>
          <w:tcPr>
            <w:tcW w:w="0" w:type="auto"/>
            <w:tcBorders>
              <w:top w:val="nil"/>
              <w:left w:val="nil"/>
              <w:bottom w:val="nil"/>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AÑOS</w:t>
            </w:r>
          </w:p>
        </w:tc>
        <w:tc>
          <w:tcPr>
            <w:tcW w:w="0" w:type="auto"/>
            <w:tcBorders>
              <w:top w:val="nil"/>
              <w:left w:val="nil"/>
              <w:bottom w:val="nil"/>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2017</w:t>
            </w:r>
          </w:p>
        </w:tc>
        <w:tc>
          <w:tcPr>
            <w:tcW w:w="0" w:type="auto"/>
            <w:tcBorders>
              <w:top w:val="nil"/>
              <w:left w:val="nil"/>
              <w:bottom w:val="nil"/>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2019</w:t>
            </w:r>
          </w:p>
        </w:tc>
        <w:tc>
          <w:tcPr>
            <w:tcW w:w="0" w:type="auto"/>
            <w:tcBorders>
              <w:top w:val="nil"/>
              <w:left w:val="nil"/>
              <w:bottom w:val="nil"/>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2020</w:t>
            </w:r>
          </w:p>
        </w:tc>
        <w:tc>
          <w:tcPr>
            <w:tcW w:w="0" w:type="auto"/>
            <w:tcBorders>
              <w:top w:val="nil"/>
              <w:left w:val="nil"/>
              <w:bottom w:val="nil"/>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SALDO</w:t>
            </w:r>
          </w:p>
        </w:tc>
      </w:tr>
      <w:tr w:rsidR="00EF627C" w:rsidRPr="00557D1A" w:rsidTr="00BD1375">
        <w:trPr>
          <w:trHeight w:val="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ANTERIORES</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TOTAL</w:t>
            </w:r>
          </w:p>
        </w:tc>
      </w:tr>
      <w:tr w:rsidR="00EF627C" w:rsidRPr="00557D1A" w:rsidTr="00BD1375">
        <w:trPr>
          <w:trHeight w:val="1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11230002</w:t>
            </w:r>
          </w:p>
        </w:tc>
        <w:tc>
          <w:tcPr>
            <w:tcW w:w="0" w:type="auto"/>
            <w:tcBorders>
              <w:top w:val="nil"/>
              <w:left w:val="nil"/>
              <w:bottom w:val="single" w:sz="4" w:space="0" w:color="auto"/>
              <w:right w:val="single" w:sz="4" w:space="0" w:color="auto"/>
            </w:tcBorders>
            <w:shd w:val="clear" w:color="auto" w:fill="auto"/>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POR GASTOS LEGALES</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16,232.76</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230.81</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4,446.44</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352.64</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21,262.65</w:t>
            </w:r>
          </w:p>
        </w:tc>
      </w:tr>
      <w:tr w:rsidR="00EF627C" w:rsidRPr="00557D1A" w:rsidTr="00BD1375">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11230003</w:t>
            </w:r>
          </w:p>
        </w:tc>
        <w:tc>
          <w:tcPr>
            <w:tcW w:w="0" w:type="auto"/>
            <w:tcBorders>
              <w:top w:val="nil"/>
              <w:left w:val="nil"/>
              <w:bottom w:val="single" w:sz="4" w:space="0" w:color="auto"/>
              <w:right w:val="single" w:sz="4" w:space="0" w:color="auto"/>
            </w:tcBorders>
            <w:shd w:val="clear" w:color="auto" w:fill="auto"/>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POR CONVENIOS</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4,500.00</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4,500.00</w:t>
            </w:r>
          </w:p>
        </w:tc>
      </w:tr>
      <w:tr w:rsidR="00EF627C" w:rsidRPr="00557D1A" w:rsidTr="00BD1375">
        <w:trPr>
          <w:trHeight w:val="2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11230005</w:t>
            </w:r>
          </w:p>
        </w:tc>
        <w:tc>
          <w:tcPr>
            <w:tcW w:w="0" w:type="auto"/>
            <w:tcBorders>
              <w:top w:val="nil"/>
              <w:left w:val="nil"/>
              <w:bottom w:val="single" w:sz="4" w:space="0" w:color="auto"/>
              <w:right w:val="single" w:sz="4" w:space="0" w:color="auto"/>
            </w:tcBorders>
            <w:shd w:val="clear" w:color="auto" w:fill="auto"/>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OTROS DEUDORES DIVERSOS</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81,200.00</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81,200.00</w:t>
            </w:r>
          </w:p>
        </w:tc>
      </w:tr>
      <w:tr w:rsidR="00EF627C" w:rsidRPr="00557D1A" w:rsidTr="00BD1375">
        <w:trPr>
          <w:trHeight w:val="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11230006</w:t>
            </w:r>
          </w:p>
        </w:tc>
        <w:tc>
          <w:tcPr>
            <w:tcW w:w="0" w:type="auto"/>
            <w:tcBorders>
              <w:top w:val="nil"/>
              <w:left w:val="nil"/>
              <w:bottom w:val="single" w:sz="4" w:space="0" w:color="auto"/>
              <w:right w:val="single" w:sz="4" w:space="0" w:color="auto"/>
            </w:tcBorders>
            <w:shd w:val="clear" w:color="auto" w:fill="auto"/>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GTOS A COMPROBAR</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399.88</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399.88</w:t>
            </w:r>
          </w:p>
        </w:tc>
      </w:tr>
      <w:tr w:rsidR="00EF627C" w:rsidRPr="00557D1A" w:rsidTr="00BD1375">
        <w:trPr>
          <w:trHeight w:val="145"/>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F627C" w:rsidRPr="00BD1375" w:rsidRDefault="00EF627C" w:rsidP="00557D1A">
            <w:pPr>
              <w:spacing w:after="0" w:line="240" w:lineRule="auto"/>
              <w:jc w:val="center"/>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SALDO TOTAL</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20,732.76</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630.69</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4,446.44</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81,552.64</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BD1375" w:rsidRDefault="00EF627C" w:rsidP="00557D1A">
            <w:pPr>
              <w:spacing w:after="0" w:line="240" w:lineRule="auto"/>
              <w:jc w:val="right"/>
              <w:rPr>
                <w:rFonts w:ascii="Arial" w:eastAsia="Times New Roman" w:hAnsi="Arial" w:cs="Arial"/>
                <w:color w:val="000000"/>
                <w:sz w:val="16"/>
                <w:szCs w:val="16"/>
                <w:lang w:eastAsia="es-MX"/>
              </w:rPr>
            </w:pPr>
            <w:r w:rsidRPr="00BD1375">
              <w:rPr>
                <w:rFonts w:ascii="Arial" w:eastAsia="Times New Roman" w:hAnsi="Arial" w:cs="Arial"/>
                <w:color w:val="000000"/>
                <w:sz w:val="16"/>
                <w:szCs w:val="16"/>
                <w:lang w:eastAsia="es-MX"/>
              </w:rPr>
              <w:t>107,362.53</w:t>
            </w:r>
          </w:p>
        </w:tc>
      </w:tr>
    </w:tbl>
    <w:p w:rsidR="001D1BA8" w:rsidRDefault="001D1BA8" w:rsidP="001D1BA8">
      <w:pPr>
        <w:spacing w:after="0"/>
        <w:rPr>
          <w:rFonts w:ascii="Arial" w:hAnsi="Arial" w:cs="Arial"/>
          <w:b/>
        </w:rPr>
      </w:pPr>
    </w:p>
    <w:p w:rsidR="00201BFF" w:rsidRPr="004258EC" w:rsidRDefault="00F11640" w:rsidP="001D1BA8">
      <w:pPr>
        <w:spacing w:after="0"/>
        <w:rPr>
          <w:rFonts w:ascii="Arial" w:hAnsi="Arial" w:cs="Arial"/>
          <w:b/>
        </w:rPr>
      </w:pPr>
      <w:r>
        <w:rPr>
          <w:rFonts w:ascii="Arial" w:hAnsi="Arial" w:cs="Arial"/>
          <w:b/>
          <w:noProof/>
          <w:lang w:eastAsia="es-MX"/>
        </w:rPr>
        <mc:AlternateContent>
          <mc:Choice Requires="wpc">
            <w:drawing>
              <wp:anchor distT="0" distB="0" distL="114300" distR="114300" simplePos="0" relativeHeight="253971456" behindDoc="0" locked="0" layoutInCell="1" allowOverlap="1">
                <wp:simplePos x="0" y="0"/>
                <wp:positionH relativeFrom="column">
                  <wp:posOffset>-1080135</wp:posOffset>
                </wp:positionH>
                <wp:positionV relativeFrom="paragraph">
                  <wp:posOffset>-3869690</wp:posOffset>
                </wp:positionV>
                <wp:extent cx="5612130" cy="930275"/>
                <wp:effectExtent l="0" t="0" r="0" b="0"/>
                <wp:wrapNone/>
                <wp:docPr id="19" name="Lienzo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24D39F9" id="Lienzo 19" o:spid="_x0000_s1026" editas="canvas" style="position:absolute;margin-left:-85.05pt;margin-top:-304.7pt;width:441.9pt;height:73.25pt;z-index:253971456" coordsize="56121,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9xj5zkAAAADgEAAA8AAABkcnMv&#10;ZG93bnJldi54bWxMj11LwzAUhu8F/0M4gjeyJdlqu9WmQwRBBC/cFHaZNrGp5qM06Vb/vccrvTsf&#10;D+95TrWbnSUnPcY+eAF8yYBo3wbV+07A2+FxsQESk/RK2uC1gG8dYVdfXlSyVOHsX/VpnzqCIT6W&#10;UoBJaSgpja3RTsZlGLTH3UcYnUzYjh1VozxjuLN0xVhOnew9XjBy0A9Gt1/7yQl4bvObT95MR7d5&#10;eTfrW3t8SodMiOur+f4OSNJz+oPhVx/VoUanJkxeRWIFLHjBOLJY5WybAUGm4OsCSIOjLF9tgdYV&#10;/f9G/QMAAP//AwBQSwECLQAUAAYACAAAACEAtoM4kv4AAADhAQAAEwAAAAAAAAAAAAAAAAAAAAAA&#10;W0NvbnRlbnRfVHlwZXNdLnhtbFBLAQItABQABgAIAAAAIQA4/SH/1gAAAJQBAAALAAAAAAAAAAAA&#10;AAAAAC8BAABfcmVscy8ucmVsc1BLAQItABQABgAIAAAAIQBh8CCLFAEAAD4CAAAOAAAAAAAAAAAA&#10;AAAAAC4CAABkcnMvZTJvRG9jLnhtbFBLAQItABQABgAIAAAAIQB/cY+c5AAAAA4BAAAPAAAAAAAA&#10;AAAAAAAAAG4DAABkcnMvZG93bnJldi54bWxQSwUGAAAAAAQABADzAAAAfwQAAAAA&#10;">
                <v:shape id="_x0000_s1027" type="#_x0000_t75" style="position:absolute;width:56121;height:9302;visibility:visible;mso-wrap-style:square">
                  <v:fill o:detectmouseclick="t"/>
                  <v:path o:connecttype="none"/>
                </v:shape>
              </v:group>
            </w:pict>
          </mc:Fallback>
        </mc:AlternateContent>
      </w:r>
      <w:r w:rsidR="00950732">
        <w:rPr>
          <w:rFonts w:ascii="Arial" w:hAnsi="Arial" w:cs="Arial"/>
          <w:b/>
          <w:noProof/>
          <w:lang w:eastAsia="es-MX"/>
        </w:rPr>
        <mc:AlternateContent>
          <mc:Choice Requires="wpc">
            <w:drawing>
              <wp:anchor distT="0" distB="0" distL="114300" distR="114300" simplePos="0" relativeHeight="253879296" behindDoc="0" locked="0" layoutInCell="1" allowOverlap="1" wp14:anchorId="2C35BBD1" wp14:editId="2472F920">
                <wp:simplePos x="0" y="0"/>
                <wp:positionH relativeFrom="column">
                  <wp:posOffset>-1080135</wp:posOffset>
                </wp:positionH>
                <wp:positionV relativeFrom="paragraph">
                  <wp:posOffset>-3869690</wp:posOffset>
                </wp:positionV>
                <wp:extent cx="5612130" cy="928370"/>
                <wp:effectExtent l="0" t="0" r="0" b="0"/>
                <wp:wrapNone/>
                <wp:docPr id="14" name="Lienzo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25F096B" id="Lienzo 14" o:spid="_x0000_s1026" editas="canvas" style="position:absolute;margin-left:-85.05pt;margin-top:-304.7pt;width:441.9pt;height:73.1pt;z-index:253879296" coordsize="56121,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XRH1PlAAAADgEAAA8AAABkcnMv&#10;ZG93bnJldi54bWxMj01Lw0AQhu+C/2EZwYu0m21i0sZsigiCCD3YWuhxk12z0f0I2U0b/73jSW/z&#10;8fDOM9V2toac1Rh67ziwZQJEudbL3nUc3g/PizWQEIWTwninOHyrANv6+qoSpfQX96bO+9gRDHGh&#10;FBx0jENJaWi1siIs/aAc7j78aEXEduyoHMUFw62hqyTJqRW9wwtaDOpJq/ZrP1kOr21+98ma6WTX&#10;u6NO783pJR4yzm9v5scHIFHN8Q+GX31UhxqdGj85GYjhsGBFwpDFKk82GRBkCpYWQBocZXm6AlpX&#10;9P8b9Q8AAAD//wMAUEsBAi0AFAAGAAgAAAAhALaDOJL+AAAA4QEAABMAAAAAAAAAAAAAAAAAAAAA&#10;AFtDb250ZW50X1R5cGVzXS54bWxQSwECLQAUAAYACAAAACEAOP0h/9YAAACUAQAACwAAAAAAAAAA&#10;AAAAAAAvAQAAX3JlbHMvLnJlbHNQSwECLQAUAAYACAAAACEAYfAgixQBAAA+AgAADgAAAAAAAAAA&#10;AAAAAAAuAgAAZHJzL2Uyb0RvYy54bWxQSwECLQAUAAYACAAAACEAFdEfU+UAAAAOAQAADwAAAAAA&#10;AAAAAAAAAABuAwAAZHJzL2Rvd25yZXYueG1sUEsFBgAAAAAEAAQA8wAAAIAEAAAAAA==&#10;">
                <v:shape id="_x0000_s1027" type="#_x0000_t75" style="position:absolute;width:56121;height:9283;visibility:visible;mso-wrap-style:square">
                  <v:fill o:detectmouseclick="t"/>
                  <v:path o:connecttype="none"/>
                </v:shape>
              </v:group>
            </w:pict>
          </mc:Fallback>
        </mc:AlternateContent>
      </w:r>
      <w:r w:rsidR="00160F4A">
        <w:rPr>
          <w:rFonts w:ascii="Arial" w:hAnsi="Arial" w:cs="Arial"/>
          <w:b/>
          <w:noProof/>
          <w:lang w:eastAsia="es-MX"/>
        </w:rPr>
        <mc:AlternateContent>
          <mc:Choice Requires="wpc">
            <w:drawing>
              <wp:anchor distT="0" distB="0" distL="114300" distR="114300" simplePos="0" relativeHeight="253787136" behindDoc="0" locked="0" layoutInCell="1" allowOverlap="1" wp14:anchorId="69CBFCF1" wp14:editId="51B38BDB">
                <wp:simplePos x="0" y="0"/>
                <wp:positionH relativeFrom="column">
                  <wp:posOffset>-1080135</wp:posOffset>
                </wp:positionH>
                <wp:positionV relativeFrom="paragraph">
                  <wp:posOffset>-3869690</wp:posOffset>
                </wp:positionV>
                <wp:extent cx="5612130" cy="899160"/>
                <wp:effectExtent l="0" t="0" r="0" b="0"/>
                <wp:wrapNone/>
                <wp:docPr id="21" name="Lienzo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5A1A3EA" id="Lienzo 21" o:spid="_x0000_s1026" editas="canvas" style="position:absolute;margin-left:-85.05pt;margin-top:-304.7pt;width:441.9pt;height:70.8pt;z-index:253787136" coordsize="56121,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gh52DkAAAADgEAAA8AAABkcnMv&#10;ZG93bnJldi54bWxMj01LxDAQhu+C/yGM4EV2k7i1rbXpIoIgggd3FfaYNrGp5qM06W79944nvc3H&#10;wzvP1NvFWXLUUxyCF8DXDIj2XVCD7wW87R9XJZCYpFfSBq8FfOsI2+b8rJaVCif/qo+71BMM8bGS&#10;AkxKY0Vp7Ix2Mq7DqD3uPsLkZMJ26qma5AnDnaXXjOXUycHjBSNH/WB097WbnYDnLr/65O18cOXL&#10;u9nc2MNT2mdCXF4s93dAkl7SHwy/+qgODTq1YfYqEitgxQvGkcUqZ7cZEGQKvimAtDjK8qIE2tT0&#10;/xvNDwAAAP//AwBQSwECLQAUAAYACAAAACEAtoM4kv4AAADhAQAAEwAAAAAAAAAAAAAAAAAAAAAA&#10;W0NvbnRlbnRfVHlwZXNdLnhtbFBLAQItABQABgAIAAAAIQA4/SH/1gAAAJQBAAALAAAAAAAAAAAA&#10;AAAAAC8BAABfcmVscy8ucmVsc1BLAQItABQABgAIAAAAIQBh8CCLFAEAAD4CAAAOAAAAAAAAAAAA&#10;AAAAAC4CAABkcnMvZTJvRG9jLnhtbFBLAQItABQABgAIAAAAIQA4Iedg5AAAAA4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21;height:8991;visibility:visible;mso-wrap-style:square">
                  <v:fill o:detectmouseclick="t"/>
                  <v:path o:connecttype="none"/>
                </v:shape>
              </v:group>
            </w:pict>
          </mc:Fallback>
        </mc:AlternateContent>
      </w:r>
      <w:r w:rsidR="006C5E89">
        <w:rPr>
          <w:rFonts w:ascii="Arial" w:hAnsi="Arial" w:cs="Arial"/>
          <w:b/>
          <w:noProof/>
          <w:lang w:eastAsia="es-MX"/>
        </w:rPr>
        <mc:AlternateContent>
          <mc:Choice Requires="wpc">
            <w:drawing>
              <wp:anchor distT="0" distB="0" distL="114300" distR="114300" simplePos="0" relativeHeight="253694976" behindDoc="0" locked="0" layoutInCell="1" allowOverlap="1" wp14:anchorId="70093662" wp14:editId="2C784809">
                <wp:simplePos x="0" y="0"/>
                <wp:positionH relativeFrom="column">
                  <wp:posOffset>-1080135</wp:posOffset>
                </wp:positionH>
                <wp:positionV relativeFrom="paragraph">
                  <wp:posOffset>-3869690</wp:posOffset>
                </wp:positionV>
                <wp:extent cx="5612130" cy="992505"/>
                <wp:effectExtent l="0" t="0" r="0" b="0"/>
                <wp:wrapNone/>
                <wp:docPr id="23" name="Lienzo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56FC96C" id="Lienzo 23" o:spid="_x0000_s1026" editas="canvas" style="position:absolute;margin-left:-85.05pt;margin-top:-304.7pt;width:441.9pt;height:78.15pt;z-index:253694976" coordsize="56121,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VV4vkAAAADgEAAA8AAABkcnMv&#10;ZG93bnJldi54bWxMj01Lw0AQhu+C/2EZwYu0mzVp0sZsigiCCD3YWuhxk12z0f0I2U0b/73jSW/z&#10;8fDOM9V2toac1Rh67ziwZQJEudbL3nUc3g/PizWQEIWTwninOHyrANv6+qoSpfQX96bO+9gRDHGh&#10;FBx0jENJaWi1siIs/aAc7j78aEXEduyoHMUFw62h90mSUyt6hxe0GNSTVu3XfrIcXtv87pM108mu&#10;d0edrszpJR4yzm9v5scHIFHN8Q+GX31UhxqdGj85GYjhsGBFwpDFKk82GRBkCpYWQBocZauUAa0r&#10;+v+N+gcAAP//AwBQSwECLQAUAAYACAAAACEAtoM4kv4AAADhAQAAEwAAAAAAAAAAAAAAAAAAAAAA&#10;W0NvbnRlbnRfVHlwZXNdLnhtbFBLAQItABQABgAIAAAAIQA4/SH/1gAAAJQBAAALAAAAAAAAAAAA&#10;AAAAAC8BAABfcmVscy8ucmVsc1BLAQItABQABgAIAAAAIQBh8CCLFAEAAD4CAAAOAAAAAAAAAAAA&#10;AAAAAC4CAABkcnMvZTJvRG9jLnhtbFBLAQItABQABgAIAAAAIQBf1VeL5AAAAA4BAAAPAAAAAAAA&#10;AAAAAAAAAG4DAABkcnMvZG93bnJldi54bWxQSwUGAAAAAAQABADzAAAAfwQAAAAA&#10;">
                <v:shape id="_x0000_s1027" type="#_x0000_t75" style="position:absolute;width:56121;height:9925;visibility:visible;mso-wrap-style:square">
                  <v:fill o:detectmouseclick="t"/>
                  <v:path o:connecttype="none"/>
                </v:shape>
              </v:group>
            </w:pict>
          </mc:Fallback>
        </mc:AlternateContent>
      </w:r>
      <w:r w:rsidR="009C1351">
        <w:rPr>
          <w:rFonts w:ascii="Arial" w:hAnsi="Arial" w:cs="Arial"/>
          <w:b/>
          <w:noProof/>
          <w:lang w:eastAsia="es-MX"/>
        </w:rPr>
        <mc:AlternateContent>
          <mc:Choice Requires="wpc">
            <w:drawing>
              <wp:anchor distT="0" distB="0" distL="114300" distR="114300" simplePos="0" relativeHeight="253602816" behindDoc="0" locked="0" layoutInCell="1" allowOverlap="1" wp14:anchorId="1D70539E" wp14:editId="79449FC6">
                <wp:simplePos x="0" y="0"/>
                <wp:positionH relativeFrom="column">
                  <wp:posOffset>-1080135</wp:posOffset>
                </wp:positionH>
                <wp:positionV relativeFrom="paragraph">
                  <wp:posOffset>-3869690</wp:posOffset>
                </wp:positionV>
                <wp:extent cx="5612130" cy="977900"/>
                <wp:effectExtent l="0" t="0" r="0" b="0"/>
                <wp:wrapNone/>
                <wp:docPr id="12" name="Lienzo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98FA820" id="Lienzo 12" o:spid="_x0000_s1026" editas="canvas" style="position:absolute;margin-left:-85.05pt;margin-top:-304.7pt;width:441.9pt;height:77pt;z-index:253602816" coordsize="5612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DF/jHkAAAADgEAAA8AAABkcnMv&#10;ZG93bnJldi54bWxMj8tOwzAQRfdI/IM1SGxQ65jm0YY4FUJCQkhd0FKpSyc2ccCPKHba8PcMK9jN&#10;4+jOmWo7W0POagy9dxzYMgGiXOtl7zoO74fnxRpIiMJJYbxTHL5VgG19fVWJUvqLe1PnfewIhrhQ&#10;Cg46xqGkNLRaWRGWflAOdx9+tCJiO3ZUjuKC4dbQ+yTJqRW9wwtaDOpJq/ZrP1kOr21+98ma6WTX&#10;u6NeZeb0Eg8p57c38+MDkKjm+AfDrz6qQ41OjZ+cDMRwWLAiYchilSebFAgyBVsVQBocpVmWAq0r&#10;+v+N+gcAAP//AwBQSwECLQAUAAYACAAAACEAtoM4kv4AAADhAQAAEwAAAAAAAAAAAAAAAAAAAAAA&#10;W0NvbnRlbnRfVHlwZXNdLnhtbFBLAQItABQABgAIAAAAIQA4/SH/1gAAAJQBAAALAAAAAAAAAAAA&#10;AAAAAC8BAABfcmVscy8ucmVsc1BLAQItABQABgAIAAAAIQBh8CCLFAEAAD4CAAAOAAAAAAAAAAAA&#10;AAAAAC4CAABkcnMvZTJvRG9jLnhtbFBLAQItABQABgAIAAAAIQAwxf4x5AAAAA4BAAAPAAAAAAAA&#10;AAAAAAAAAG4DAABkcnMvZG93bnJldi54bWxQSwUGAAAAAAQABADzAAAAfwQAAAAA&#10;">
                <v:shape id="_x0000_s1027" type="#_x0000_t75" style="position:absolute;width:56121;height:9779;visibility:visible;mso-wrap-style:square">
                  <v:fill o:detectmouseclick="t"/>
                  <v:path o:connecttype="none"/>
                </v:shape>
              </v:group>
            </w:pict>
          </mc:Fallback>
        </mc:AlternateContent>
      </w:r>
      <w:r w:rsidR="00201BFF" w:rsidRPr="004258EC">
        <w:rPr>
          <w:rFonts w:ascii="Arial" w:hAnsi="Arial" w:cs="Arial"/>
          <w:b/>
        </w:rPr>
        <w:t>Participaciones y Aportaciones de Capital</w:t>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p>
    <w:p w:rsidR="00D50FC4" w:rsidRDefault="00201BFF" w:rsidP="00700832">
      <w:pPr>
        <w:jc w:val="both"/>
        <w:rPr>
          <w:rFonts w:ascii="Arial" w:hAnsi="Arial" w:cs="Arial"/>
        </w:rPr>
      </w:pPr>
      <w:r w:rsidRPr="004258EC">
        <w:rPr>
          <w:rFonts w:ascii="Arial" w:hAnsi="Arial" w:cs="Arial"/>
          <w:sz w:val="20"/>
          <w:szCs w:val="20"/>
        </w:rPr>
        <w:t>En esta cuenta se contabilizan las cantidades que el Fideicomiso aporta para la operación de varios programas en otras Entidades y se integra como sigue:</w:t>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p>
    <w:p w:rsidR="00D50FC4" w:rsidRDefault="000C6513" w:rsidP="00700832">
      <w:pPr>
        <w:jc w:val="both"/>
        <w:rPr>
          <w:rFonts w:ascii="Arial" w:hAnsi="Arial" w:cs="Arial"/>
        </w:rPr>
      </w:pPr>
      <w:r>
        <w:rPr>
          <w:noProof/>
          <w:lang w:eastAsia="es-MX"/>
        </w:rPr>
        <w:drawing>
          <wp:inline distT="0" distB="0" distL="0" distR="0" wp14:anchorId="48A53DCA" wp14:editId="06404AFF">
            <wp:extent cx="5829300" cy="952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7" t="14054" r="37745" b="68654"/>
                    <a:stretch/>
                  </pic:blipFill>
                  <pic:spPr bwMode="auto">
                    <a:xfrm>
                      <a:off x="0" y="0"/>
                      <a:ext cx="5833449" cy="953178"/>
                    </a:xfrm>
                    <a:prstGeom prst="rect">
                      <a:avLst/>
                    </a:prstGeom>
                    <a:ln>
                      <a:noFill/>
                    </a:ln>
                    <a:extLst>
                      <a:ext uri="{53640926-AAD7-44D8-BBD7-CCE9431645EC}">
                        <a14:shadowObscured xmlns:a14="http://schemas.microsoft.com/office/drawing/2010/main"/>
                      </a:ext>
                    </a:extLst>
                  </pic:spPr>
                </pic:pic>
              </a:graphicData>
            </a:graphic>
          </wp:inline>
        </w:drawing>
      </w:r>
    </w:p>
    <w:p w:rsidR="00263A2F" w:rsidRPr="00263A2F" w:rsidRDefault="00263A2F" w:rsidP="00967502">
      <w:pPr>
        <w:jc w:val="both"/>
        <w:rPr>
          <w:rFonts w:ascii="Arial" w:hAnsi="Arial" w:cs="Arial"/>
          <w:sz w:val="20"/>
          <w:szCs w:val="20"/>
        </w:rPr>
      </w:pPr>
      <w:r>
        <w:rPr>
          <w:rFonts w:ascii="Arial" w:hAnsi="Arial" w:cs="Arial"/>
          <w:sz w:val="20"/>
          <w:szCs w:val="20"/>
        </w:rPr>
        <w:t>Fidefomi en el mes de abril de 2022 hizo un abono parcial  por $ 6,500,000 de la aportación que hizo Fogamich para el crédito que se le otorgó a Silvicultores Guesthers de México, S.A. de C.V. el cual fue considerado como pago a capital solamente, por lo que los pagos futuros serán tomados como pago de intereses.</w:t>
      </w:r>
    </w:p>
    <w:p w:rsidR="00BB0388" w:rsidRDefault="00201BFF" w:rsidP="00967502">
      <w:pPr>
        <w:jc w:val="both"/>
        <w:rPr>
          <w:rFonts w:ascii="Arial" w:hAnsi="Arial" w:cs="Arial"/>
          <w:b/>
        </w:rPr>
      </w:pPr>
      <w:r w:rsidRPr="004258EC">
        <w:rPr>
          <w:rFonts w:ascii="Arial" w:hAnsi="Arial" w:cs="Arial"/>
          <w:b/>
        </w:rPr>
        <w:t>Derechos a Recibir Efectivo o Equivalentes a Largo Plazo</w:t>
      </w:r>
      <w:r w:rsidRPr="004258EC">
        <w:rPr>
          <w:rFonts w:ascii="Arial" w:hAnsi="Arial" w:cs="Arial"/>
          <w:b/>
        </w:rPr>
        <w:tab/>
      </w:r>
      <w:r w:rsidRPr="004258EC">
        <w:rPr>
          <w:rFonts w:ascii="Arial" w:hAnsi="Arial" w:cs="Arial"/>
          <w:b/>
        </w:rPr>
        <w:tab/>
      </w:r>
      <w:r w:rsidRPr="004258EC">
        <w:rPr>
          <w:rFonts w:ascii="Arial" w:hAnsi="Arial" w:cs="Arial"/>
          <w:b/>
        </w:rPr>
        <w:tab/>
      </w:r>
    </w:p>
    <w:p w:rsidR="00E700A0" w:rsidRDefault="00E700A0" w:rsidP="00967502">
      <w:pPr>
        <w:jc w:val="both"/>
        <w:rPr>
          <w:rFonts w:ascii="Arial" w:hAnsi="Arial" w:cs="Arial"/>
          <w:sz w:val="20"/>
        </w:rPr>
      </w:pPr>
      <w:r w:rsidRPr="00E700A0">
        <w:rPr>
          <w:rFonts w:ascii="Arial" w:hAnsi="Arial" w:cs="Arial"/>
          <w:sz w:val="20"/>
        </w:rPr>
        <w:t xml:space="preserve">Representa el monto de los derechos de cobro a largo plazo a favor de </w:t>
      </w:r>
      <w:r>
        <w:rPr>
          <w:rFonts w:ascii="Arial" w:hAnsi="Arial" w:cs="Arial"/>
          <w:sz w:val="20"/>
        </w:rPr>
        <w:t>FOGAMICH</w:t>
      </w:r>
      <w:r w:rsidRPr="00E700A0">
        <w:rPr>
          <w:rFonts w:ascii="Arial" w:hAnsi="Arial" w:cs="Arial"/>
          <w:sz w:val="20"/>
        </w:rPr>
        <w:t xml:space="preserve"> por $</w:t>
      </w:r>
      <w:r w:rsidR="00BB0388">
        <w:rPr>
          <w:rFonts w:ascii="Arial" w:hAnsi="Arial" w:cs="Arial"/>
          <w:sz w:val="20"/>
        </w:rPr>
        <w:t>4</w:t>
      </w:r>
      <w:r w:rsidR="00950732">
        <w:rPr>
          <w:rFonts w:ascii="Arial" w:hAnsi="Arial" w:cs="Arial"/>
          <w:sz w:val="20"/>
        </w:rPr>
        <w:t>,</w:t>
      </w:r>
      <w:r w:rsidR="000F13CF">
        <w:rPr>
          <w:rFonts w:ascii="Arial" w:hAnsi="Arial" w:cs="Arial"/>
          <w:sz w:val="20"/>
        </w:rPr>
        <w:t>846</w:t>
      </w:r>
      <w:r w:rsidR="00950732">
        <w:rPr>
          <w:rFonts w:ascii="Arial" w:hAnsi="Arial" w:cs="Arial"/>
          <w:sz w:val="20"/>
        </w:rPr>
        <w:t>,</w:t>
      </w:r>
      <w:r w:rsidR="000F13CF">
        <w:rPr>
          <w:rFonts w:ascii="Arial" w:hAnsi="Arial" w:cs="Arial"/>
          <w:sz w:val="20"/>
        </w:rPr>
        <w:t>699</w:t>
      </w:r>
      <w:r w:rsidR="00B90688">
        <w:rPr>
          <w:rFonts w:ascii="Arial" w:hAnsi="Arial" w:cs="Arial"/>
          <w:sz w:val="20"/>
        </w:rPr>
        <w:t xml:space="preserve">  integrándose por:</w:t>
      </w:r>
    </w:p>
    <w:p w:rsidR="00FF65D8" w:rsidRDefault="00F65BA3" w:rsidP="00E700A0">
      <w:pPr>
        <w:pStyle w:val="Prrafodelista"/>
        <w:numPr>
          <w:ilvl w:val="0"/>
          <w:numId w:val="19"/>
        </w:numPr>
        <w:jc w:val="both"/>
        <w:rPr>
          <w:rFonts w:ascii="Arial" w:hAnsi="Arial" w:cs="Arial"/>
          <w:noProof/>
          <w:sz w:val="20"/>
          <w:szCs w:val="20"/>
          <w:lang w:eastAsia="es-MX"/>
        </w:rPr>
      </w:pPr>
      <w:bookmarkStart w:id="3" w:name="_Hlk76380870"/>
      <w:r>
        <w:rPr>
          <w:rFonts w:ascii="Arial" w:hAnsi="Arial" w:cs="Arial"/>
          <w:noProof/>
          <w:sz w:val="20"/>
          <w:szCs w:val="20"/>
          <w:lang w:eastAsia="es-MX"/>
        </w:rPr>
        <w:t>Deudores Diversos por Garantias Aplicadas por deudas incumplidas por el deudor principal en donde Fogamich ofreció las garantías ante terceros por $ 992,72</w:t>
      </w:r>
      <w:r w:rsidR="00966B63">
        <w:rPr>
          <w:rFonts w:ascii="Arial" w:hAnsi="Arial" w:cs="Arial"/>
          <w:noProof/>
          <w:sz w:val="20"/>
          <w:szCs w:val="20"/>
          <w:lang w:eastAsia="es-MX"/>
        </w:rPr>
        <w:t>2</w:t>
      </w:r>
    </w:p>
    <w:bookmarkEnd w:id="3"/>
    <w:p w:rsidR="00F65BA3" w:rsidRDefault="00F65BA3" w:rsidP="00F65BA3">
      <w:pPr>
        <w:pStyle w:val="Prrafodelista"/>
        <w:jc w:val="both"/>
        <w:rPr>
          <w:rFonts w:ascii="Arial" w:hAnsi="Arial" w:cs="Arial"/>
          <w:noProof/>
          <w:sz w:val="20"/>
          <w:szCs w:val="20"/>
          <w:lang w:eastAsia="es-MX"/>
        </w:rPr>
      </w:pPr>
    </w:p>
    <w:p w:rsidR="00F65BA3" w:rsidRDefault="000C6513" w:rsidP="008B6D8B">
      <w:pPr>
        <w:pStyle w:val="Prrafodelista"/>
        <w:ind w:left="284"/>
        <w:jc w:val="both"/>
        <w:rPr>
          <w:rFonts w:ascii="Arial" w:hAnsi="Arial" w:cs="Arial"/>
          <w:noProof/>
          <w:sz w:val="20"/>
          <w:szCs w:val="20"/>
          <w:lang w:eastAsia="es-MX"/>
        </w:rPr>
      </w:pPr>
      <w:r>
        <w:rPr>
          <w:noProof/>
          <w:lang w:eastAsia="es-MX"/>
        </w:rPr>
        <w:drawing>
          <wp:inline distT="0" distB="0" distL="0" distR="0" wp14:anchorId="5ADDC45D" wp14:editId="08C314A1">
            <wp:extent cx="5657850" cy="9239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46" t="14491" r="37745" b="69951"/>
                    <a:stretch/>
                  </pic:blipFill>
                  <pic:spPr bwMode="auto">
                    <a:xfrm>
                      <a:off x="0" y="0"/>
                      <a:ext cx="5899069" cy="963316"/>
                    </a:xfrm>
                    <a:prstGeom prst="rect">
                      <a:avLst/>
                    </a:prstGeom>
                    <a:ln>
                      <a:noFill/>
                    </a:ln>
                    <a:extLst>
                      <a:ext uri="{53640926-AAD7-44D8-BBD7-CCE9431645EC}">
                        <a14:shadowObscured xmlns:a14="http://schemas.microsoft.com/office/drawing/2010/main"/>
                      </a:ext>
                    </a:extLst>
                  </pic:spPr>
                </pic:pic>
              </a:graphicData>
            </a:graphic>
          </wp:inline>
        </w:drawing>
      </w:r>
    </w:p>
    <w:p w:rsidR="00F65BA3" w:rsidRPr="00086E4E" w:rsidRDefault="00F65BA3" w:rsidP="00F65BA3">
      <w:pPr>
        <w:pStyle w:val="Texto"/>
        <w:numPr>
          <w:ilvl w:val="0"/>
          <w:numId w:val="19"/>
        </w:numPr>
        <w:spacing w:after="0" w:line="276" w:lineRule="auto"/>
        <w:rPr>
          <w:sz w:val="20"/>
        </w:rPr>
      </w:pPr>
      <w:bookmarkStart w:id="4" w:name="_Hlk76381018"/>
      <w:r w:rsidRPr="0081712D">
        <w:rPr>
          <w:rFonts w:eastAsia="Calibri"/>
          <w:sz w:val="20"/>
        </w:rPr>
        <w:lastRenderedPageBreak/>
        <w:t>También</w:t>
      </w:r>
      <w:r w:rsidRPr="00773C2C">
        <w:rPr>
          <w:rFonts w:eastAsia="Calibri"/>
          <w:sz w:val="20"/>
        </w:rPr>
        <w:t xml:space="preserve"> se integra con la cuenta 1224 de Préstamos Otorgados a Largo Plazo</w:t>
      </w:r>
      <w:r>
        <w:rPr>
          <w:rFonts w:eastAsia="Calibri"/>
          <w:sz w:val="20"/>
        </w:rPr>
        <w:t>, en la cual</w:t>
      </w:r>
      <w:r w:rsidRPr="00A22FB3">
        <w:rPr>
          <w:rFonts w:eastAsia="Calibri"/>
          <w:sz w:val="20"/>
        </w:rPr>
        <w:t xml:space="preserve"> se registran los financiamientos otorgados a los acreditados de los programas operados por la Entidad</w:t>
      </w:r>
      <w:r>
        <w:rPr>
          <w:rFonts w:eastAsia="Calibri"/>
          <w:sz w:val="20"/>
        </w:rPr>
        <w:t>, por un importe de</w:t>
      </w:r>
      <w:r w:rsidRPr="00773C2C">
        <w:rPr>
          <w:sz w:val="20"/>
        </w:rPr>
        <w:t xml:space="preserve"> </w:t>
      </w:r>
      <w:r w:rsidRPr="00773C2C">
        <w:rPr>
          <w:rFonts w:eastAsia="Calibri"/>
          <w:sz w:val="20"/>
        </w:rPr>
        <w:t xml:space="preserve">$ </w:t>
      </w:r>
      <w:r w:rsidR="00BB0388">
        <w:rPr>
          <w:rFonts w:eastAsia="Calibri"/>
          <w:sz w:val="20"/>
        </w:rPr>
        <w:t>3</w:t>
      </w:r>
      <w:r w:rsidR="00F11640">
        <w:rPr>
          <w:rFonts w:eastAsia="Calibri"/>
          <w:sz w:val="20"/>
        </w:rPr>
        <w:t>,</w:t>
      </w:r>
      <w:r w:rsidR="000F13CF">
        <w:rPr>
          <w:rFonts w:eastAsia="Calibri"/>
          <w:sz w:val="20"/>
        </w:rPr>
        <w:t>853</w:t>
      </w:r>
      <w:r w:rsidR="00F11640">
        <w:rPr>
          <w:rFonts w:eastAsia="Calibri"/>
          <w:sz w:val="20"/>
        </w:rPr>
        <w:t>,</w:t>
      </w:r>
      <w:r w:rsidR="000F13CF">
        <w:rPr>
          <w:rFonts w:eastAsia="Calibri"/>
          <w:sz w:val="20"/>
        </w:rPr>
        <w:t>977</w:t>
      </w:r>
      <w:r w:rsidRPr="00773C2C">
        <w:rPr>
          <w:rFonts w:eastAsia="Calibri"/>
          <w:sz w:val="20"/>
        </w:rPr>
        <w:t xml:space="preserve">, el cual se divide en: </w:t>
      </w:r>
    </w:p>
    <w:p w:rsidR="00F65BA3" w:rsidRPr="00D1517D" w:rsidRDefault="00F65BA3" w:rsidP="00F65BA3">
      <w:pPr>
        <w:pStyle w:val="Texto"/>
        <w:spacing w:after="0" w:line="120" w:lineRule="auto"/>
        <w:ind w:firstLine="0"/>
        <w:rPr>
          <w:sz w:val="20"/>
        </w:rPr>
      </w:pPr>
      <w:r>
        <w:rPr>
          <w:rFonts w:eastAsia="Calibri"/>
          <w:sz w:val="20"/>
        </w:rPr>
        <w:t xml:space="preserve"> </w:t>
      </w:r>
    </w:p>
    <w:p w:rsidR="00F65BA3" w:rsidRPr="0064252C" w:rsidRDefault="00F65BA3" w:rsidP="00F65BA3">
      <w:pPr>
        <w:pStyle w:val="Texto"/>
        <w:numPr>
          <w:ilvl w:val="0"/>
          <w:numId w:val="21"/>
        </w:numPr>
        <w:spacing w:after="0" w:line="276" w:lineRule="auto"/>
        <w:rPr>
          <w:sz w:val="20"/>
        </w:rPr>
      </w:pPr>
      <w:r>
        <w:rPr>
          <w:rFonts w:eastAsia="Calibri"/>
          <w:sz w:val="20"/>
        </w:rPr>
        <w:t xml:space="preserve">Cartera Vigente por $ </w:t>
      </w:r>
      <w:r w:rsidR="00BB0388">
        <w:rPr>
          <w:rFonts w:eastAsia="Calibri"/>
          <w:sz w:val="20"/>
        </w:rPr>
        <w:t>9</w:t>
      </w:r>
      <w:r w:rsidR="000F13CF">
        <w:rPr>
          <w:rFonts w:eastAsia="Calibri"/>
          <w:sz w:val="20"/>
        </w:rPr>
        <w:t>32</w:t>
      </w:r>
      <w:r w:rsidR="00F11640">
        <w:rPr>
          <w:rFonts w:eastAsia="Calibri"/>
          <w:sz w:val="20"/>
        </w:rPr>
        <w:t>,</w:t>
      </w:r>
      <w:r w:rsidR="000F13CF">
        <w:rPr>
          <w:rFonts w:eastAsia="Calibri"/>
          <w:sz w:val="20"/>
        </w:rPr>
        <w:t>84</w:t>
      </w:r>
      <w:r w:rsidR="00B841FE">
        <w:rPr>
          <w:rFonts w:eastAsia="Calibri"/>
          <w:sz w:val="20"/>
        </w:rPr>
        <w:t>9</w:t>
      </w:r>
      <w:r>
        <w:rPr>
          <w:rFonts w:eastAsia="Calibri"/>
          <w:sz w:val="20"/>
        </w:rPr>
        <w:t>, el Departamento de Supervisión y Seguimiento notifica a los acreditados sobre sus pagos y atrasos;</w:t>
      </w:r>
    </w:p>
    <w:p w:rsidR="00F65BA3" w:rsidRPr="00785685" w:rsidRDefault="00F65BA3" w:rsidP="00F65BA3">
      <w:pPr>
        <w:pStyle w:val="Texto"/>
        <w:spacing w:after="0" w:line="120" w:lineRule="auto"/>
        <w:ind w:firstLine="0"/>
        <w:rPr>
          <w:sz w:val="20"/>
        </w:rPr>
      </w:pPr>
    </w:p>
    <w:p w:rsidR="00F65BA3" w:rsidRPr="00CD6DD7" w:rsidRDefault="00F65BA3" w:rsidP="00F65BA3">
      <w:pPr>
        <w:pStyle w:val="Texto"/>
        <w:numPr>
          <w:ilvl w:val="0"/>
          <w:numId w:val="21"/>
        </w:numPr>
        <w:spacing w:after="0" w:line="276" w:lineRule="auto"/>
        <w:rPr>
          <w:sz w:val="20"/>
        </w:rPr>
      </w:pPr>
      <w:r>
        <w:rPr>
          <w:rFonts w:eastAsia="Calibri"/>
          <w:sz w:val="20"/>
        </w:rPr>
        <w:t xml:space="preserve">Cartera Vencida por $ </w:t>
      </w:r>
      <w:r w:rsidR="000F13CF">
        <w:rPr>
          <w:rFonts w:eastAsia="Calibri"/>
          <w:sz w:val="20"/>
        </w:rPr>
        <w:t>292</w:t>
      </w:r>
      <w:r w:rsidR="00F11640">
        <w:rPr>
          <w:rFonts w:eastAsia="Calibri"/>
          <w:sz w:val="20"/>
        </w:rPr>
        <w:t>,</w:t>
      </w:r>
      <w:r w:rsidR="000F13CF">
        <w:rPr>
          <w:rFonts w:eastAsia="Calibri"/>
          <w:sz w:val="20"/>
        </w:rPr>
        <w:t>133</w:t>
      </w:r>
      <w:r>
        <w:rPr>
          <w:rFonts w:eastAsia="Calibri"/>
          <w:sz w:val="20"/>
        </w:rPr>
        <w:t xml:space="preserve">, el Departamento de Cobranza Administrativa presenta notificaciones y visitas domiciliarias a los acreditados; y </w:t>
      </w:r>
    </w:p>
    <w:p w:rsidR="00F65BA3" w:rsidRPr="00856D22" w:rsidRDefault="00F65BA3" w:rsidP="00F65BA3">
      <w:pPr>
        <w:pStyle w:val="Texto"/>
        <w:spacing w:after="0" w:line="120" w:lineRule="auto"/>
        <w:ind w:firstLine="0"/>
        <w:rPr>
          <w:sz w:val="20"/>
        </w:rPr>
      </w:pPr>
    </w:p>
    <w:p w:rsidR="00B256C8" w:rsidRPr="00B256C8" w:rsidRDefault="00F65BA3" w:rsidP="00F65BA3">
      <w:pPr>
        <w:pStyle w:val="Texto"/>
        <w:numPr>
          <w:ilvl w:val="0"/>
          <w:numId w:val="21"/>
        </w:numPr>
        <w:spacing w:after="0" w:line="276" w:lineRule="auto"/>
        <w:rPr>
          <w:sz w:val="20"/>
        </w:rPr>
      </w:pPr>
      <w:r>
        <w:rPr>
          <w:rFonts w:eastAsia="Calibri"/>
          <w:sz w:val="20"/>
        </w:rPr>
        <w:t xml:space="preserve">Cartera Contenciosa: por $ </w:t>
      </w:r>
      <w:r w:rsidR="00C62049">
        <w:rPr>
          <w:rFonts w:eastAsia="Calibri"/>
          <w:sz w:val="20"/>
        </w:rPr>
        <w:t>2,</w:t>
      </w:r>
      <w:r w:rsidR="00F11640">
        <w:rPr>
          <w:rFonts w:eastAsia="Calibri"/>
          <w:sz w:val="20"/>
        </w:rPr>
        <w:t>628,995</w:t>
      </w:r>
      <w:r>
        <w:rPr>
          <w:rFonts w:eastAsia="Calibri"/>
          <w:sz w:val="20"/>
        </w:rPr>
        <w:t>, el Departamento de la Subdirección Jurídica realiza la recuperación de la cartera vía judicial.</w:t>
      </w:r>
    </w:p>
    <w:bookmarkEnd w:id="4"/>
    <w:p w:rsidR="006A484D" w:rsidRDefault="006A484D" w:rsidP="00B256C8">
      <w:pPr>
        <w:pStyle w:val="Texto"/>
        <w:spacing w:after="0" w:line="276" w:lineRule="auto"/>
        <w:ind w:left="644" w:firstLine="0"/>
        <w:rPr>
          <w:rFonts w:eastAsia="Calibri"/>
          <w:sz w:val="20"/>
        </w:rPr>
      </w:pPr>
    </w:p>
    <w:p w:rsidR="00BB0388" w:rsidRDefault="000C6513" w:rsidP="00BB0388">
      <w:pPr>
        <w:pStyle w:val="Texto"/>
        <w:spacing w:after="0" w:line="276" w:lineRule="auto"/>
        <w:ind w:left="284" w:firstLine="0"/>
        <w:rPr>
          <w:rFonts w:eastAsia="Calibri"/>
          <w:sz w:val="20"/>
        </w:rPr>
      </w:pPr>
      <w:r>
        <w:rPr>
          <w:noProof/>
          <w:lang w:val="es-MX" w:eastAsia="es-MX"/>
        </w:rPr>
        <w:drawing>
          <wp:inline distT="0" distB="0" distL="0" distR="0" wp14:anchorId="57855DF9" wp14:editId="3273049B">
            <wp:extent cx="5638800" cy="952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7" t="14270" r="38109" b="69519"/>
                    <a:stretch/>
                  </pic:blipFill>
                  <pic:spPr bwMode="auto">
                    <a:xfrm>
                      <a:off x="0" y="0"/>
                      <a:ext cx="5644844" cy="953521"/>
                    </a:xfrm>
                    <a:prstGeom prst="rect">
                      <a:avLst/>
                    </a:prstGeom>
                    <a:ln>
                      <a:noFill/>
                    </a:ln>
                    <a:extLst>
                      <a:ext uri="{53640926-AAD7-44D8-BBD7-CCE9431645EC}">
                        <a14:shadowObscured xmlns:a14="http://schemas.microsoft.com/office/drawing/2010/main"/>
                      </a:ext>
                    </a:extLst>
                  </pic:spPr>
                </pic:pic>
              </a:graphicData>
            </a:graphic>
          </wp:inline>
        </w:drawing>
      </w:r>
    </w:p>
    <w:p w:rsidR="00F65BA3" w:rsidRDefault="00F65BA3" w:rsidP="000C6513">
      <w:pPr>
        <w:pStyle w:val="Texto"/>
        <w:spacing w:after="0" w:line="276" w:lineRule="auto"/>
        <w:ind w:firstLine="0"/>
        <w:rPr>
          <w:sz w:val="20"/>
        </w:rPr>
      </w:pPr>
      <w:r>
        <w:rPr>
          <w:rFonts w:eastAsia="Calibri"/>
          <w:sz w:val="20"/>
        </w:rPr>
        <w:t xml:space="preserve"> </w:t>
      </w:r>
      <w:r>
        <w:rPr>
          <w:sz w:val="20"/>
        </w:rPr>
        <w:t xml:space="preserve">La Dirección de Administración de Cartera es el área encargada </w:t>
      </w:r>
      <w:r>
        <w:rPr>
          <w:rFonts w:eastAsia="Calibri"/>
          <w:sz w:val="20"/>
        </w:rPr>
        <w:t>de instrumentar y dar seguimiento a los esquemas de la cobranza administrativa de la cartera, así como, proporcionar la documentación necesaria a la Subdirección Jurídica para que se realice el cobro por la vía judicial</w:t>
      </w:r>
      <w:r>
        <w:rPr>
          <w:sz w:val="20"/>
        </w:rPr>
        <w:t>.</w:t>
      </w:r>
    </w:p>
    <w:p w:rsidR="00512029" w:rsidRDefault="00512029" w:rsidP="00D13078">
      <w:pPr>
        <w:spacing w:before="240" w:line="240" w:lineRule="auto"/>
        <w:rPr>
          <w:rFonts w:ascii="Arial" w:hAnsi="Arial" w:cs="Arial"/>
          <w:b/>
        </w:rPr>
      </w:pPr>
      <w:r w:rsidRPr="008166C5">
        <w:rPr>
          <w:rFonts w:ascii="Arial" w:hAnsi="Arial" w:cs="Arial"/>
          <w:b/>
        </w:rPr>
        <w:t>Inventarios</w:t>
      </w:r>
      <w:r>
        <w:rPr>
          <w:rFonts w:ascii="Arial" w:hAnsi="Arial" w:cs="Arial"/>
          <w:b/>
        </w:rPr>
        <w:t>. -</w:t>
      </w:r>
      <w:r w:rsidR="008166C5">
        <w:rPr>
          <w:rFonts w:ascii="Arial" w:hAnsi="Arial" w:cs="Arial"/>
          <w:b/>
        </w:rPr>
        <w:t xml:space="preserve"> </w:t>
      </w:r>
      <w:r w:rsidR="008166C5" w:rsidRPr="008166C5">
        <w:rPr>
          <w:rFonts w:ascii="Arial" w:eastAsia="Times New Roman" w:hAnsi="Arial" w:cs="Arial"/>
          <w:sz w:val="20"/>
          <w:szCs w:val="20"/>
          <w:lang w:val="es-ES" w:eastAsia="es-ES"/>
        </w:rPr>
        <w:t>Si</w:t>
      </w:r>
      <w:r w:rsidR="008166C5">
        <w:rPr>
          <w:rFonts w:ascii="Arial" w:eastAsia="Times New Roman" w:hAnsi="Arial" w:cs="Arial"/>
          <w:sz w:val="20"/>
          <w:szCs w:val="20"/>
          <w:lang w:val="es-ES" w:eastAsia="es-ES"/>
        </w:rPr>
        <w:t>n información que revelar</w:t>
      </w:r>
      <w:r w:rsidRPr="00512029">
        <w:rPr>
          <w:rFonts w:ascii="Arial" w:hAnsi="Arial" w:cs="Arial"/>
          <w:b/>
        </w:rPr>
        <w:t xml:space="preserve"> </w:t>
      </w:r>
    </w:p>
    <w:p w:rsidR="00512029" w:rsidRDefault="00512029" w:rsidP="00512029">
      <w:pPr>
        <w:spacing w:line="240" w:lineRule="auto"/>
        <w:rPr>
          <w:rFonts w:ascii="Arial" w:eastAsia="Times New Roman" w:hAnsi="Arial" w:cs="Arial"/>
          <w:sz w:val="20"/>
          <w:szCs w:val="20"/>
          <w:lang w:val="es-ES" w:eastAsia="es-ES"/>
        </w:rPr>
      </w:pPr>
      <w:r>
        <w:rPr>
          <w:rFonts w:ascii="Arial" w:hAnsi="Arial" w:cs="Arial"/>
          <w:b/>
        </w:rPr>
        <w:t xml:space="preserve">Almacenes. - </w:t>
      </w:r>
      <w:r w:rsidRPr="008166C5">
        <w:rPr>
          <w:rFonts w:ascii="Arial" w:eastAsia="Times New Roman" w:hAnsi="Arial" w:cs="Arial"/>
          <w:sz w:val="20"/>
          <w:szCs w:val="20"/>
          <w:lang w:val="es-ES" w:eastAsia="es-ES"/>
        </w:rPr>
        <w:t>Si</w:t>
      </w:r>
      <w:r>
        <w:rPr>
          <w:rFonts w:ascii="Arial" w:eastAsia="Times New Roman" w:hAnsi="Arial" w:cs="Arial"/>
          <w:sz w:val="20"/>
          <w:szCs w:val="20"/>
          <w:lang w:val="es-ES" w:eastAsia="es-ES"/>
        </w:rPr>
        <w:t>n información que revelar</w:t>
      </w:r>
    </w:p>
    <w:p w:rsidR="00512029" w:rsidRDefault="00512029" w:rsidP="00512029">
      <w:pPr>
        <w:spacing w:line="240" w:lineRule="auto"/>
        <w:rPr>
          <w:rFonts w:ascii="Arial" w:eastAsia="Times New Roman" w:hAnsi="Arial" w:cs="Arial"/>
          <w:sz w:val="20"/>
          <w:szCs w:val="20"/>
          <w:lang w:val="es-ES" w:eastAsia="es-ES"/>
        </w:rPr>
      </w:pPr>
      <w:r w:rsidRPr="00512029">
        <w:rPr>
          <w:rFonts w:ascii="Arial" w:hAnsi="Arial" w:cs="Arial"/>
          <w:b/>
        </w:rPr>
        <w:t>Inversiones Financieras</w:t>
      </w:r>
      <w:r>
        <w:rPr>
          <w:rFonts w:ascii="Arial" w:hAnsi="Arial" w:cs="Arial"/>
          <w:b/>
        </w:rPr>
        <w:t xml:space="preserve">. - </w:t>
      </w:r>
      <w:r w:rsidRPr="008166C5">
        <w:rPr>
          <w:rFonts w:ascii="Arial" w:eastAsia="Times New Roman" w:hAnsi="Arial" w:cs="Arial"/>
          <w:sz w:val="20"/>
          <w:szCs w:val="20"/>
          <w:lang w:val="es-ES" w:eastAsia="es-ES"/>
        </w:rPr>
        <w:t>Si</w:t>
      </w:r>
      <w:r>
        <w:rPr>
          <w:rFonts w:ascii="Arial" w:eastAsia="Times New Roman" w:hAnsi="Arial" w:cs="Arial"/>
          <w:sz w:val="20"/>
          <w:szCs w:val="20"/>
          <w:lang w:val="es-ES" w:eastAsia="es-ES"/>
        </w:rPr>
        <w:t>n información que revelar</w:t>
      </w:r>
    </w:p>
    <w:p w:rsidR="00517CC5" w:rsidRPr="004258EC" w:rsidRDefault="00512029" w:rsidP="00201BFF">
      <w:pPr>
        <w:rPr>
          <w:rFonts w:ascii="Arial" w:hAnsi="Arial" w:cs="Arial"/>
          <w:b/>
        </w:rPr>
      </w:pPr>
      <w:r w:rsidRPr="00512029">
        <w:rPr>
          <w:rFonts w:ascii="Arial" w:hAnsi="Arial" w:cs="Arial"/>
          <w:b/>
        </w:rPr>
        <w:t xml:space="preserve">Bienes Muebles, Inmuebles e Intangibles </w:t>
      </w:r>
    </w:p>
    <w:p w:rsidR="00B620DB" w:rsidRPr="004258EC" w:rsidRDefault="00201BFF" w:rsidP="00B841FE">
      <w:pPr>
        <w:pStyle w:val="Texto"/>
        <w:spacing w:line="276" w:lineRule="auto"/>
        <w:ind w:firstLine="0"/>
        <w:rPr>
          <w:sz w:val="20"/>
        </w:rPr>
      </w:pPr>
      <w:r w:rsidRPr="004258EC">
        <w:rPr>
          <w:sz w:val="20"/>
        </w:rPr>
        <w:t>En estas cuentas se refleja el importe de los Bienes Muebles propiedad del Fideicomiso y</w:t>
      </w:r>
      <w:r w:rsidR="00B620DB" w:rsidRPr="004258EC">
        <w:rPr>
          <w:sz w:val="20"/>
        </w:rPr>
        <w:t xml:space="preserve"> se encuentran integrados de la siguiente manera:</w:t>
      </w:r>
    </w:p>
    <w:p w:rsidR="00CF03BA" w:rsidRDefault="000C6513" w:rsidP="00B620DB">
      <w:pPr>
        <w:pStyle w:val="Texto"/>
        <w:spacing w:line="276" w:lineRule="auto"/>
        <w:ind w:firstLine="0"/>
        <w:jc w:val="left"/>
        <w:rPr>
          <w:sz w:val="20"/>
        </w:rPr>
      </w:pPr>
      <w:r>
        <w:rPr>
          <w:noProof/>
          <w:lang w:val="es-MX" w:eastAsia="es-MX"/>
        </w:rPr>
        <w:drawing>
          <wp:inline distT="0" distB="0" distL="0" distR="0" wp14:anchorId="31FFBAED" wp14:editId="3AB2E573">
            <wp:extent cx="5857875" cy="11239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4" t="14269" r="37380" b="65628"/>
                    <a:stretch/>
                  </pic:blipFill>
                  <pic:spPr bwMode="auto">
                    <a:xfrm>
                      <a:off x="0" y="0"/>
                      <a:ext cx="5859811" cy="1124321"/>
                    </a:xfrm>
                    <a:prstGeom prst="rect">
                      <a:avLst/>
                    </a:prstGeom>
                    <a:ln>
                      <a:noFill/>
                    </a:ln>
                    <a:extLst>
                      <a:ext uri="{53640926-AAD7-44D8-BBD7-CCE9431645EC}">
                        <a14:shadowObscured xmlns:a14="http://schemas.microsoft.com/office/drawing/2010/main"/>
                      </a:ext>
                    </a:extLst>
                  </pic:spPr>
                </pic:pic>
              </a:graphicData>
            </a:graphic>
          </wp:inline>
        </w:drawing>
      </w:r>
    </w:p>
    <w:p w:rsidR="00B620DB" w:rsidRPr="004258EC" w:rsidRDefault="00E10ECD" w:rsidP="00B620DB">
      <w:pPr>
        <w:pStyle w:val="Texto"/>
        <w:spacing w:line="276" w:lineRule="auto"/>
        <w:ind w:firstLine="0"/>
        <w:rPr>
          <w:sz w:val="20"/>
        </w:rPr>
      </w:pPr>
      <w:r w:rsidRPr="001D1BA8">
        <w:rPr>
          <w:b/>
          <w:sz w:val="22"/>
          <w:szCs w:val="22"/>
        </w:rPr>
        <w:t>Activos Intangibles</w:t>
      </w:r>
      <w:r w:rsidR="00B620DB" w:rsidRPr="001D1BA8">
        <w:rPr>
          <w:b/>
          <w:sz w:val="22"/>
          <w:szCs w:val="22"/>
        </w:rPr>
        <w:t>:</w:t>
      </w:r>
      <w:r w:rsidR="00B620DB" w:rsidRPr="004258EC">
        <w:rPr>
          <w:sz w:val="20"/>
        </w:rPr>
        <w:t xml:space="preserve"> Representa el monto de derechos pagados para el uso de activos de propiedad industrial, comercial, intelectual </w:t>
      </w:r>
    </w:p>
    <w:p w:rsidR="000C3D62" w:rsidRDefault="000C6513" w:rsidP="000173B4">
      <w:pPr>
        <w:jc w:val="both"/>
        <w:rPr>
          <w:rFonts w:ascii="Arial" w:hAnsi="Arial" w:cs="Arial"/>
          <w:b/>
          <w:sz w:val="20"/>
        </w:rPr>
      </w:pPr>
      <w:r>
        <w:rPr>
          <w:noProof/>
          <w:lang w:eastAsia="es-MX"/>
        </w:rPr>
        <w:lastRenderedPageBreak/>
        <w:drawing>
          <wp:inline distT="0" distB="0" distL="0" distR="0" wp14:anchorId="7C338EF9" wp14:editId="6100D9EB">
            <wp:extent cx="5800725" cy="8667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7" t="14277" r="37380" b="68438"/>
                    <a:stretch/>
                  </pic:blipFill>
                  <pic:spPr bwMode="auto">
                    <a:xfrm>
                      <a:off x="0" y="0"/>
                      <a:ext cx="5809313" cy="868058"/>
                    </a:xfrm>
                    <a:prstGeom prst="rect">
                      <a:avLst/>
                    </a:prstGeom>
                    <a:ln>
                      <a:noFill/>
                    </a:ln>
                    <a:extLst>
                      <a:ext uri="{53640926-AAD7-44D8-BBD7-CCE9431645EC}">
                        <a14:shadowObscured xmlns:a14="http://schemas.microsoft.com/office/drawing/2010/main"/>
                      </a:ext>
                    </a:extLst>
                  </pic:spPr>
                </pic:pic>
              </a:graphicData>
            </a:graphic>
          </wp:inline>
        </w:drawing>
      </w:r>
      <w:r w:rsidR="00B620DB" w:rsidRPr="004258EC">
        <w:rPr>
          <w:rFonts w:ascii="Arial" w:hAnsi="Arial" w:cs="Arial"/>
          <w:b/>
          <w:sz w:val="20"/>
        </w:rPr>
        <w:t xml:space="preserve"> </w:t>
      </w:r>
    </w:p>
    <w:p w:rsidR="000C3D62" w:rsidRPr="00D13078" w:rsidRDefault="00512029" w:rsidP="000173B4">
      <w:pPr>
        <w:jc w:val="both"/>
        <w:rPr>
          <w:rFonts w:ascii="Arial" w:hAnsi="Arial" w:cs="Arial"/>
          <w:sz w:val="20"/>
          <w:szCs w:val="20"/>
        </w:rPr>
      </w:pPr>
      <w:r w:rsidRPr="00512029">
        <w:rPr>
          <w:rFonts w:ascii="Arial" w:hAnsi="Arial" w:cs="Arial"/>
          <w:b/>
        </w:rPr>
        <w:t>Estimaciones y Deterioros</w:t>
      </w:r>
      <w:r w:rsidR="00B620DB" w:rsidRPr="004258EC">
        <w:rPr>
          <w:rFonts w:ascii="Arial" w:hAnsi="Arial" w:cs="Arial"/>
          <w:b/>
        </w:rPr>
        <w:t xml:space="preserve">: </w:t>
      </w:r>
      <w:r w:rsidR="00B620DB" w:rsidRPr="00D13078">
        <w:rPr>
          <w:rFonts w:ascii="Arial" w:hAnsi="Arial" w:cs="Arial"/>
          <w:sz w:val="20"/>
          <w:szCs w:val="20"/>
        </w:rPr>
        <w:t>Representa el monto de las depreciaciones de bienes y amortizaciones de Intangibles. Integra los montos acumulados de ejercicios fiscales anteriores</w:t>
      </w:r>
      <w:r w:rsidR="00BB0388" w:rsidRPr="00D13078">
        <w:rPr>
          <w:rFonts w:ascii="Arial" w:hAnsi="Arial" w:cs="Arial"/>
          <w:sz w:val="20"/>
          <w:szCs w:val="20"/>
        </w:rPr>
        <w:t>.</w:t>
      </w:r>
      <w:r w:rsidR="00B620DB" w:rsidRPr="00D13078">
        <w:rPr>
          <w:rFonts w:ascii="Arial" w:hAnsi="Arial" w:cs="Arial"/>
          <w:sz w:val="20"/>
          <w:szCs w:val="20"/>
        </w:rPr>
        <w:t xml:space="preserve"> Se tiene un incremento por la cantidad de $</w:t>
      </w:r>
      <w:r w:rsidR="00BB0388" w:rsidRPr="00D13078">
        <w:rPr>
          <w:rFonts w:ascii="Arial" w:hAnsi="Arial" w:cs="Arial"/>
          <w:sz w:val="20"/>
          <w:szCs w:val="20"/>
        </w:rPr>
        <w:t>5</w:t>
      </w:r>
      <w:r w:rsidR="00C55E1E" w:rsidRPr="00D13078">
        <w:rPr>
          <w:rFonts w:ascii="Arial" w:hAnsi="Arial" w:cs="Arial"/>
          <w:sz w:val="20"/>
          <w:szCs w:val="20"/>
        </w:rPr>
        <w:t>,</w:t>
      </w:r>
      <w:r w:rsidR="00B841FE" w:rsidRPr="00D13078">
        <w:rPr>
          <w:rFonts w:ascii="Arial" w:hAnsi="Arial" w:cs="Arial"/>
          <w:sz w:val="20"/>
          <w:szCs w:val="20"/>
        </w:rPr>
        <w:t>915</w:t>
      </w:r>
      <w:r w:rsidR="002068AE" w:rsidRPr="00D13078">
        <w:rPr>
          <w:rFonts w:ascii="Arial" w:hAnsi="Arial" w:cs="Arial"/>
          <w:sz w:val="20"/>
          <w:szCs w:val="20"/>
        </w:rPr>
        <w:t xml:space="preserve"> </w:t>
      </w:r>
      <w:r w:rsidR="00B620DB" w:rsidRPr="00D13078">
        <w:rPr>
          <w:rFonts w:ascii="Arial" w:hAnsi="Arial" w:cs="Arial"/>
          <w:sz w:val="20"/>
          <w:szCs w:val="20"/>
        </w:rPr>
        <w:t>derivado del registro de la depreciación y amortización acumulada de los bienes, desde el inicio del ejercicio y hasta el mes actual.  El cálculo se realiza utilizando el método de línea recta, que consiste en aplicar las siguientes tasas anuales: Mobiliario y Equipo de Oficina 10%, Equipo de Administración 10%, Equipo de Computo (Bienes informáticos) 30%, Maquinaria y equipo diverso 10%, Equipo de transporte 25%.</w:t>
      </w:r>
      <w:r w:rsidR="000173B4" w:rsidRPr="00D13078">
        <w:rPr>
          <w:rFonts w:ascii="Arial" w:hAnsi="Arial" w:cs="Arial"/>
          <w:sz w:val="20"/>
          <w:szCs w:val="20"/>
        </w:rPr>
        <w:t xml:space="preserve"> </w:t>
      </w:r>
    </w:p>
    <w:p w:rsidR="000C3D62" w:rsidRDefault="000C6513" w:rsidP="000173B4">
      <w:pPr>
        <w:jc w:val="both"/>
        <w:rPr>
          <w:rFonts w:ascii="Arial" w:hAnsi="Arial" w:cs="Arial"/>
        </w:rPr>
      </w:pPr>
      <w:r>
        <w:rPr>
          <w:noProof/>
          <w:lang w:eastAsia="es-MX"/>
        </w:rPr>
        <w:drawing>
          <wp:inline distT="0" distB="0" distL="0" distR="0" wp14:anchorId="3649EC52" wp14:editId="4CFBE925">
            <wp:extent cx="5829300" cy="1257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4" t="14275" r="37623" b="63250"/>
                    <a:stretch/>
                  </pic:blipFill>
                  <pic:spPr bwMode="auto">
                    <a:xfrm>
                      <a:off x="0" y="0"/>
                      <a:ext cx="5835977" cy="1258740"/>
                    </a:xfrm>
                    <a:prstGeom prst="rect">
                      <a:avLst/>
                    </a:prstGeom>
                    <a:ln>
                      <a:noFill/>
                    </a:ln>
                    <a:extLst>
                      <a:ext uri="{53640926-AAD7-44D8-BBD7-CCE9431645EC}">
                        <a14:shadowObscured xmlns:a14="http://schemas.microsoft.com/office/drawing/2010/main"/>
                      </a:ext>
                    </a:extLst>
                  </pic:spPr>
                </pic:pic>
              </a:graphicData>
            </a:graphic>
          </wp:inline>
        </w:drawing>
      </w:r>
    </w:p>
    <w:p w:rsidR="00CB1DC0" w:rsidRDefault="00E10ECD" w:rsidP="00201BFF">
      <w:pPr>
        <w:rPr>
          <w:rFonts w:ascii="Arial" w:hAnsi="Arial" w:cs="Arial"/>
          <w:b/>
        </w:rPr>
      </w:pPr>
      <w:r>
        <w:rPr>
          <w:rFonts w:ascii="Arial" w:hAnsi="Arial" w:cs="Arial"/>
          <w:b/>
        </w:rPr>
        <w:t>Estimación por Pérdida o Deterioro de Activos no Circulantes</w:t>
      </w:r>
      <w:r w:rsidR="00E33A9D">
        <w:rPr>
          <w:rFonts w:ascii="Arial" w:hAnsi="Arial" w:cs="Arial"/>
          <w:b/>
        </w:rPr>
        <w:t>:</w:t>
      </w:r>
    </w:p>
    <w:p w:rsidR="00E33A9D" w:rsidRPr="00D13078" w:rsidRDefault="00E33A9D" w:rsidP="00C62049">
      <w:pPr>
        <w:jc w:val="both"/>
        <w:rPr>
          <w:rFonts w:ascii="Arial" w:hAnsi="Arial" w:cs="Arial"/>
          <w:b/>
          <w:sz w:val="20"/>
          <w:szCs w:val="20"/>
        </w:rPr>
      </w:pPr>
      <w:r w:rsidRPr="00D13078">
        <w:rPr>
          <w:rFonts w:ascii="Arial" w:hAnsi="Arial" w:cs="Arial"/>
          <w:sz w:val="20"/>
          <w:szCs w:val="20"/>
        </w:rPr>
        <w:t>Representa el monto estimado como fondo de reservas preventivas para provisión de cartera incobrable de acuerdo con los términos establecidos en el acuerdo No. 05/13-03-2019 del Comité Técnico del Fogamich, dicho fondo se crea en el mes de ju</w:t>
      </w:r>
      <w:r w:rsidR="00CB5F07" w:rsidRPr="00D13078">
        <w:rPr>
          <w:rFonts w:ascii="Arial" w:hAnsi="Arial" w:cs="Arial"/>
          <w:sz w:val="20"/>
          <w:szCs w:val="20"/>
        </w:rPr>
        <w:t>n</w:t>
      </w:r>
      <w:r w:rsidRPr="00D13078">
        <w:rPr>
          <w:rFonts w:ascii="Arial" w:hAnsi="Arial" w:cs="Arial"/>
          <w:sz w:val="20"/>
          <w:szCs w:val="20"/>
        </w:rPr>
        <w:t>io de 2019 con un importe inicial de $ 125,352</w:t>
      </w:r>
      <w:r w:rsidR="00623DDD" w:rsidRPr="00D13078">
        <w:rPr>
          <w:rFonts w:ascii="Arial" w:hAnsi="Arial" w:cs="Arial"/>
          <w:sz w:val="20"/>
          <w:szCs w:val="20"/>
        </w:rPr>
        <w:t xml:space="preserve"> y al mes </w:t>
      </w:r>
      <w:r w:rsidR="00CB5F07" w:rsidRPr="00D13078">
        <w:rPr>
          <w:rFonts w:ascii="Arial" w:hAnsi="Arial" w:cs="Arial"/>
          <w:sz w:val="20"/>
          <w:szCs w:val="20"/>
        </w:rPr>
        <w:t>tiene un saldo de $</w:t>
      </w:r>
      <w:r w:rsidR="00623DDD" w:rsidRPr="00D13078">
        <w:rPr>
          <w:rFonts w:ascii="Arial" w:hAnsi="Arial" w:cs="Arial"/>
          <w:sz w:val="20"/>
          <w:szCs w:val="20"/>
        </w:rPr>
        <w:t>75</w:t>
      </w:r>
      <w:r w:rsidR="00C55E1E" w:rsidRPr="00D13078">
        <w:rPr>
          <w:rFonts w:ascii="Arial" w:hAnsi="Arial" w:cs="Arial"/>
          <w:sz w:val="20"/>
          <w:szCs w:val="20"/>
        </w:rPr>
        <w:t>,</w:t>
      </w:r>
      <w:r w:rsidR="00B841FE" w:rsidRPr="00D13078">
        <w:rPr>
          <w:rFonts w:ascii="Arial" w:hAnsi="Arial" w:cs="Arial"/>
          <w:sz w:val="20"/>
          <w:szCs w:val="20"/>
        </w:rPr>
        <w:t>0</w:t>
      </w:r>
      <w:r w:rsidR="00623DDD" w:rsidRPr="00D13078">
        <w:rPr>
          <w:rFonts w:ascii="Arial" w:hAnsi="Arial" w:cs="Arial"/>
          <w:sz w:val="20"/>
          <w:szCs w:val="20"/>
        </w:rPr>
        <w:t>9</w:t>
      </w:r>
      <w:r w:rsidR="00B841FE" w:rsidRPr="00D13078">
        <w:rPr>
          <w:rFonts w:ascii="Arial" w:hAnsi="Arial" w:cs="Arial"/>
          <w:sz w:val="20"/>
          <w:szCs w:val="20"/>
        </w:rPr>
        <w:t>3</w:t>
      </w:r>
      <w:r w:rsidR="00117633" w:rsidRPr="00D13078">
        <w:rPr>
          <w:rFonts w:ascii="Arial" w:hAnsi="Arial" w:cs="Arial"/>
          <w:sz w:val="20"/>
          <w:szCs w:val="20"/>
        </w:rPr>
        <w:t>.</w:t>
      </w:r>
    </w:p>
    <w:p w:rsidR="00B31F71" w:rsidRDefault="000C6513" w:rsidP="00512029">
      <w:pPr>
        <w:spacing w:after="0"/>
        <w:rPr>
          <w:rFonts w:ascii="Arial" w:hAnsi="Arial" w:cs="Arial"/>
          <w:b/>
        </w:rPr>
      </w:pPr>
      <w:r>
        <w:rPr>
          <w:noProof/>
          <w:lang w:eastAsia="es-MX"/>
        </w:rPr>
        <w:drawing>
          <wp:inline distT="0" distB="0" distL="0" distR="0" wp14:anchorId="1E5D2B80" wp14:editId="775A8013">
            <wp:extent cx="5800725" cy="9239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25" t="14272" r="37379" b="69735"/>
                    <a:stretch/>
                  </pic:blipFill>
                  <pic:spPr bwMode="auto">
                    <a:xfrm>
                      <a:off x="0" y="0"/>
                      <a:ext cx="5808033" cy="925089"/>
                    </a:xfrm>
                    <a:prstGeom prst="rect">
                      <a:avLst/>
                    </a:prstGeom>
                    <a:ln>
                      <a:noFill/>
                    </a:ln>
                    <a:extLst>
                      <a:ext uri="{53640926-AAD7-44D8-BBD7-CCE9431645EC}">
                        <a14:shadowObscured xmlns:a14="http://schemas.microsoft.com/office/drawing/2010/main"/>
                      </a:ext>
                    </a:extLst>
                  </pic:spPr>
                </pic:pic>
              </a:graphicData>
            </a:graphic>
          </wp:inline>
        </w:drawing>
      </w:r>
    </w:p>
    <w:p w:rsidR="00623DDD" w:rsidRDefault="00623DDD" w:rsidP="00512029">
      <w:pPr>
        <w:spacing w:after="0"/>
        <w:jc w:val="both"/>
        <w:rPr>
          <w:rFonts w:ascii="Arial" w:hAnsi="Arial" w:cs="Arial"/>
          <w:b/>
        </w:rPr>
      </w:pPr>
    </w:p>
    <w:p w:rsidR="00512029" w:rsidRDefault="00512029" w:rsidP="00512029">
      <w:pPr>
        <w:spacing w:line="240" w:lineRule="auto"/>
        <w:rPr>
          <w:rFonts w:ascii="Arial" w:eastAsia="Times New Roman" w:hAnsi="Arial" w:cs="Arial"/>
          <w:sz w:val="20"/>
          <w:szCs w:val="20"/>
          <w:lang w:val="es-ES" w:eastAsia="es-ES"/>
        </w:rPr>
      </w:pPr>
      <w:r>
        <w:rPr>
          <w:rFonts w:ascii="Arial" w:hAnsi="Arial" w:cs="Arial"/>
          <w:b/>
        </w:rPr>
        <w:t xml:space="preserve">Otros Activos. - </w:t>
      </w:r>
      <w:r w:rsidRPr="008166C5">
        <w:rPr>
          <w:rFonts w:ascii="Arial" w:eastAsia="Times New Roman" w:hAnsi="Arial" w:cs="Arial"/>
          <w:sz w:val="20"/>
          <w:szCs w:val="20"/>
          <w:lang w:val="es-ES" w:eastAsia="es-ES"/>
        </w:rPr>
        <w:t>Si</w:t>
      </w:r>
      <w:r>
        <w:rPr>
          <w:rFonts w:ascii="Arial" w:eastAsia="Times New Roman" w:hAnsi="Arial" w:cs="Arial"/>
          <w:sz w:val="20"/>
          <w:szCs w:val="20"/>
          <w:lang w:val="es-ES" w:eastAsia="es-ES"/>
        </w:rPr>
        <w:t>n información que revelar</w:t>
      </w:r>
    </w:p>
    <w:p w:rsidR="00512029" w:rsidRPr="00512029" w:rsidRDefault="00512029" w:rsidP="00512029">
      <w:pPr>
        <w:jc w:val="both"/>
        <w:rPr>
          <w:rFonts w:ascii="Arial" w:hAnsi="Arial" w:cs="Arial"/>
          <w:b/>
        </w:rPr>
      </w:pPr>
      <w:r w:rsidRPr="00512029">
        <w:rPr>
          <w:rFonts w:ascii="Arial" w:hAnsi="Arial" w:cs="Arial"/>
          <w:b/>
        </w:rPr>
        <w:t xml:space="preserve">Pasivo </w:t>
      </w:r>
    </w:p>
    <w:p w:rsidR="00CC6F1C" w:rsidRDefault="00512029" w:rsidP="00512029">
      <w:pPr>
        <w:jc w:val="both"/>
        <w:rPr>
          <w:rFonts w:ascii="Arial" w:hAnsi="Arial" w:cs="Arial"/>
          <w:b/>
        </w:rPr>
      </w:pPr>
      <w:r>
        <w:rPr>
          <w:rFonts w:ascii="Arial" w:hAnsi="Arial" w:cs="Arial"/>
          <w:b/>
        </w:rPr>
        <w:t>Cuentas y Documentos por pagar</w:t>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p>
    <w:p w:rsidR="000173B4" w:rsidRPr="00CA39F0" w:rsidRDefault="00201BFF" w:rsidP="00517CC5">
      <w:pPr>
        <w:jc w:val="both"/>
        <w:rPr>
          <w:rFonts w:ascii="Arial" w:hAnsi="Arial" w:cs="Arial"/>
          <w:sz w:val="20"/>
          <w:szCs w:val="20"/>
        </w:rPr>
      </w:pPr>
      <w:r w:rsidRPr="00CA39F0">
        <w:rPr>
          <w:rFonts w:ascii="Arial" w:hAnsi="Arial" w:cs="Arial"/>
          <w:sz w:val="20"/>
          <w:szCs w:val="20"/>
        </w:rPr>
        <w:t xml:space="preserve">Esta cuenta se integra por las cuentas por pagar a corto plazo derivadas de la adquisición de diversos bienes y servicios, así como por los impuestos retenidos pendientes de enterar al SAT y de los saldos a favor de los acreditados por pagos hechos en exceso, </w:t>
      </w:r>
      <w:r w:rsidR="000173B4" w:rsidRPr="00CA39F0">
        <w:rPr>
          <w:rFonts w:ascii="Arial" w:hAnsi="Arial" w:cs="Arial"/>
          <w:sz w:val="20"/>
          <w:szCs w:val="20"/>
        </w:rPr>
        <w:t>según</w:t>
      </w:r>
      <w:r w:rsidRPr="00CA39F0">
        <w:rPr>
          <w:rFonts w:ascii="Arial" w:hAnsi="Arial" w:cs="Arial"/>
          <w:sz w:val="20"/>
          <w:szCs w:val="20"/>
        </w:rPr>
        <w:t xml:space="preserve"> </w:t>
      </w:r>
      <w:r w:rsidR="000173B4" w:rsidRPr="00CA39F0">
        <w:rPr>
          <w:rFonts w:ascii="Arial" w:hAnsi="Arial" w:cs="Arial"/>
          <w:sz w:val="20"/>
          <w:szCs w:val="20"/>
        </w:rPr>
        <w:t>relación</w:t>
      </w:r>
      <w:r w:rsidRPr="00CA39F0">
        <w:rPr>
          <w:rFonts w:ascii="Arial" w:hAnsi="Arial" w:cs="Arial"/>
          <w:sz w:val="20"/>
          <w:szCs w:val="20"/>
        </w:rPr>
        <w:t>.</w:t>
      </w:r>
      <w:r w:rsidRPr="00CA39F0">
        <w:rPr>
          <w:rFonts w:ascii="Arial" w:hAnsi="Arial" w:cs="Arial"/>
          <w:sz w:val="20"/>
          <w:szCs w:val="20"/>
        </w:rPr>
        <w:tab/>
      </w:r>
    </w:p>
    <w:p w:rsidR="00D43511" w:rsidRPr="004258EC" w:rsidRDefault="000C6513" w:rsidP="00517CC5">
      <w:pPr>
        <w:jc w:val="both"/>
        <w:rPr>
          <w:rFonts w:ascii="Arial" w:hAnsi="Arial" w:cs="Arial"/>
        </w:rPr>
      </w:pPr>
      <w:r>
        <w:rPr>
          <w:noProof/>
          <w:lang w:eastAsia="es-MX"/>
        </w:rPr>
        <w:lastRenderedPageBreak/>
        <w:drawing>
          <wp:inline distT="0" distB="0" distL="0" distR="0" wp14:anchorId="3E350DCB" wp14:editId="145EEC28">
            <wp:extent cx="5867400" cy="12096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45" t="14272" r="37624" b="62168"/>
                    <a:stretch/>
                  </pic:blipFill>
                  <pic:spPr bwMode="auto">
                    <a:xfrm>
                      <a:off x="0" y="0"/>
                      <a:ext cx="5873022" cy="1210834"/>
                    </a:xfrm>
                    <a:prstGeom prst="rect">
                      <a:avLst/>
                    </a:prstGeom>
                    <a:ln>
                      <a:noFill/>
                    </a:ln>
                    <a:extLst>
                      <a:ext uri="{53640926-AAD7-44D8-BBD7-CCE9431645EC}">
                        <a14:shadowObscured xmlns:a14="http://schemas.microsoft.com/office/drawing/2010/main"/>
                      </a:ext>
                    </a:extLst>
                  </pic:spPr>
                </pic:pic>
              </a:graphicData>
            </a:graphic>
          </wp:inline>
        </w:drawing>
      </w:r>
    </w:p>
    <w:p w:rsidR="00E349F7" w:rsidRDefault="00002B9F" w:rsidP="00002B9F">
      <w:pPr>
        <w:spacing w:after="0"/>
        <w:jc w:val="both"/>
      </w:pPr>
      <w:r w:rsidRPr="00002B9F">
        <w:rPr>
          <w:rFonts w:ascii="Arial" w:hAnsi="Arial" w:cs="Arial"/>
          <w:bCs/>
        </w:rPr>
        <w:t xml:space="preserve">En el presente mes </w:t>
      </w:r>
      <w:r w:rsidR="00B841FE">
        <w:rPr>
          <w:rFonts w:ascii="Arial" w:hAnsi="Arial" w:cs="Arial"/>
          <w:bCs/>
        </w:rPr>
        <w:t xml:space="preserve">se tiene un saldo por $59,688 </w:t>
      </w:r>
      <w:r w:rsidRPr="00002B9F">
        <w:rPr>
          <w:rFonts w:ascii="Arial" w:hAnsi="Arial" w:cs="Arial"/>
          <w:bCs/>
        </w:rPr>
        <w:t>por pagar a proveedores a corto plazo</w:t>
      </w:r>
      <w:r>
        <w:rPr>
          <w:rFonts w:ascii="Arial" w:hAnsi="Arial" w:cs="Arial"/>
          <w:bCs/>
        </w:rPr>
        <w:t>.</w:t>
      </w:r>
      <w:r w:rsidRPr="00002B9F">
        <w:t xml:space="preserve"> </w:t>
      </w:r>
      <w:r w:rsidR="00927747">
        <w:fldChar w:fldCharType="begin"/>
      </w:r>
      <w:r w:rsidR="00927747" w:rsidRPr="00002B9F">
        <w:instrText xml:space="preserve"> LINK </w:instrText>
      </w:r>
      <w:r w:rsidR="005730B8">
        <w:instrText xml:space="preserve">Excel.Sheet.12 "C:\\Users\\P3DEL13\\Documents\\foga\\ESTADOS FINANCIEROS 2021\\E.F. FOGA JUNIO 2021\\INTEGRACION DEUDORES DIVERSOS.xlsx" Hoja2!F1C1:F6C3 </w:instrText>
      </w:r>
      <w:r w:rsidR="00927747" w:rsidRPr="00002B9F">
        <w:instrText xml:space="preserve">\a \f 4 \h  \* MERGEFORMAT </w:instrText>
      </w:r>
      <w:r w:rsidR="00927747">
        <w:fldChar w:fldCharType="separate"/>
      </w:r>
    </w:p>
    <w:p w:rsidR="000F21F0" w:rsidRDefault="00927747" w:rsidP="00512029">
      <w:pPr>
        <w:spacing w:after="0" w:line="240" w:lineRule="auto"/>
        <w:jc w:val="both"/>
        <w:rPr>
          <w:rFonts w:ascii="Arial" w:hAnsi="Arial" w:cs="Arial"/>
          <w:bCs/>
        </w:rPr>
      </w:pPr>
      <w:r>
        <w:rPr>
          <w:rFonts w:ascii="Arial" w:hAnsi="Arial" w:cs="Arial"/>
          <w:bCs/>
        </w:rPr>
        <w:fldChar w:fldCharType="end"/>
      </w:r>
      <w:bookmarkStart w:id="5" w:name="_Hlk76383457"/>
      <w:r w:rsidR="000F21F0">
        <w:rPr>
          <w:rFonts w:ascii="Arial" w:hAnsi="Arial" w:cs="Arial"/>
          <w:bCs/>
        </w:rPr>
        <w:t>También se integra por las Retenciones y Contribuciones por Pagar a Corto Plazo por $</w:t>
      </w:r>
      <w:r w:rsidR="006D5246">
        <w:rPr>
          <w:rFonts w:ascii="Arial" w:hAnsi="Arial" w:cs="Arial"/>
          <w:bCs/>
        </w:rPr>
        <w:t>700</w:t>
      </w:r>
      <w:r w:rsidR="002B35DE">
        <w:rPr>
          <w:rFonts w:ascii="Arial" w:hAnsi="Arial" w:cs="Arial"/>
          <w:bCs/>
        </w:rPr>
        <w:t xml:space="preserve"> </w:t>
      </w:r>
      <w:r w:rsidR="000F21F0">
        <w:rPr>
          <w:rFonts w:ascii="Arial" w:hAnsi="Arial" w:cs="Arial"/>
          <w:bCs/>
        </w:rPr>
        <w:t>por concepto de Retenciones del 10% de ISR por Servicios Profesionales</w:t>
      </w:r>
      <w:r w:rsidR="002B35DE">
        <w:rPr>
          <w:rFonts w:ascii="Arial" w:hAnsi="Arial" w:cs="Arial"/>
          <w:bCs/>
        </w:rPr>
        <w:t>.</w:t>
      </w:r>
    </w:p>
    <w:bookmarkEnd w:id="5"/>
    <w:p w:rsidR="00512029" w:rsidRPr="00512029" w:rsidRDefault="00512029" w:rsidP="00512029">
      <w:pPr>
        <w:spacing w:before="240" w:line="240" w:lineRule="auto"/>
        <w:jc w:val="both"/>
        <w:rPr>
          <w:rFonts w:ascii="Arial" w:hAnsi="Arial" w:cs="Arial"/>
          <w:bCs/>
        </w:rPr>
      </w:pPr>
      <w:r w:rsidRPr="00512029">
        <w:rPr>
          <w:rFonts w:ascii="Arial" w:hAnsi="Arial" w:cs="Arial"/>
          <w:b/>
        </w:rPr>
        <w:t xml:space="preserve">Fondos y Bienes de Terceros en Garantía y/o Administración. </w:t>
      </w:r>
      <w:r w:rsidRPr="00CA39F0">
        <w:rPr>
          <w:rFonts w:ascii="Arial" w:hAnsi="Arial" w:cs="Arial"/>
          <w:b/>
          <w:sz w:val="20"/>
          <w:szCs w:val="20"/>
        </w:rPr>
        <w:t xml:space="preserve">- </w:t>
      </w:r>
      <w:r w:rsidRPr="00CA39F0">
        <w:rPr>
          <w:rFonts w:ascii="Arial" w:hAnsi="Arial" w:cs="Arial"/>
          <w:bCs/>
          <w:sz w:val="20"/>
          <w:szCs w:val="20"/>
        </w:rPr>
        <w:t>Sin información que revelar</w:t>
      </w:r>
    </w:p>
    <w:p w:rsidR="00512029" w:rsidRDefault="00512029" w:rsidP="000C3D62">
      <w:pPr>
        <w:jc w:val="both"/>
        <w:rPr>
          <w:rFonts w:ascii="Arial" w:hAnsi="Arial" w:cs="Arial"/>
          <w:b/>
        </w:rPr>
      </w:pPr>
      <w:r w:rsidRPr="00512029">
        <w:rPr>
          <w:rFonts w:ascii="Arial" w:hAnsi="Arial" w:cs="Arial"/>
          <w:b/>
        </w:rPr>
        <w:t xml:space="preserve">Pasivos Diferidos. - </w:t>
      </w:r>
      <w:r w:rsidRPr="00CA39F0">
        <w:rPr>
          <w:rFonts w:ascii="Arial" w:hAnsi="Arial" w:cs="Arial"/>
          <w:bCs/>
          <w:sz w:val="20"/>
          <w:szCs w:val="20"/>
        </w:rPr>
        <w:t>Sin información que revelar</w:t>
      </w:r>
    </w:p>
    <w:p w:rsidR="00512029" w:rsidRDefault="00512029" w:rsidP="000C3D62">
      <w:pPr>
        <w:jc w:val="both"/>
        <w:rPr>
          <w:rFonts w:ascii="Arial" w:hAnsi="Arial" w:cs="Arial"/>
          <w:b/>
        </w:rPr>
      </w:pPr>
      <w:r w:rsidRPr="00512029">
        <w:rPr>
          <w:rFonts w:ascii="Arial" w:hAnsi="Arial" w:cs="Arial"/>
          <w:b/>
        </w:rPr>
        <w:t xml:space="preserve">Provisiones. - </w:t>
      </w:r>
      <w:r w:rsidRPr="00CA39F0">
        <w:rPr>
          <w:rFonts w:ascii="Arial" w:hAnsi="Arial" w:cs="Arial"/>
          <w:bCs/>
          <w:sz w:val="20"/>
          <w:szCs w:val="20"/>
        </w:rPr>
        <w:t>Sin información que revelar</w:t>
      </w:r>
    </w:p>
    <w:p w:rsidR="00700832" w:rsidRPr="004258EC" w:rsidRDefault="006D5246" w:rsidP="000C3D62">
      <w:pPr>
        <w:jc w:val="both"/>
        <w:rPr>
          <w:rFonts w:ascii="Arial" w:hAnsi="Arial" w:cs="Arial"/>
          <w:b/>
        </w:rPr>
      </w:pPr>
      <w:r>
        <w:rPr>
          <w:rFonts w:ascii="Arial" w:hAnsi="Arial" w:cs="Arial"/>
          <w:b/>
        </w:rPr>
        <w:t>O</w:t>
      </w:r>
      <w:r w:rsidR="00201BFF" w:rsidRPr="004258EC">
        <w:rPr>
          <w:rFonts w:ascii="Arial" w:hAnsi="Arial" w:cs="Arial"/>
          <w:b/>
        </w:rPr>
        <w:t>tros Pasivos a Corto Plazo</w:t>
      </w:r>
    </w:p>
    <w:p w:rsidR="000C3D62" w:rsidRPr="00CA39F0" w:rsidRDefault="00201BFF" w:rsidP="000173B4">
      <w:pPr>
        <w:rPr>
          <w:rFonts w:ascii="Arial" w:hAnsi="Arial" w:cs="Arial"/>
          <w:sz w:val="20"/>
          <w:szCs w:val="20"/>
        </w:rPr>
      </w:pPr>
      <w:r w:rsidRPr="00CA39F0">
        <w:rPr>
          <w:rFonts w:ascii="Arial" w:hAnsi="Arial" w:cs="Arial"/>
          <w:sz w:val="20"/>
          <w:szCs w:val="20"/>
        </w:rPr>
        <w:t>En esta cuenta se contabilizan los depósitos no identificados recibidos de los acreditados.</w:t>
      </w:r>
      <w:r w:rsidR="000C3D62" w:rsidRPr="00CA39F0">
        <w:rPr>
          <w:rFonts w:ascii="Arial" w:hAnsi="Arial" w:cs="Arial"/>
          <w:sz w:val="20"/>
          <w:szCs w:val="20"/>
        </w:rPr>
        <w:t xml:space="preserve"> </w:t>
      </w:r>
    </w:p>
    <w:p w:rsidR="00024A31" w:rsidRDefault="000C6513" w:rsidP="000173B4">
      <w:pPr>
        <w:rPr>
          <w:rFonts w:ascii="Arial" w:hAnsi="Arial" w:cs="Arial"/>
        </w:rPr>
      </w:pPr>
      <w:r>
        <w:rPr>
          <w:noProof/>
          <w:lang w:eastAsia="es-MX"/>
        </w:rPr>
        <w:drawing>
          <wp:inline distT="0" distB="0" distL="0" distR="0" wp14:anchorId="253A52A7" wp14:editId="49818C63">
            <wp:extent cx="5753100" cy="962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46" t="14272" r="38221" b="69735"/>
                    <a:stretch/>
                  </pic:blipFill>
                  <pic:spPr bwMode="auto">
                    <a:xfrm>
                      <a:off x="0" y="0"/>
                      <a:ext cx="5760348" cy="963237"/>
                    </a:xfrm>
                    <a:prstGeom prst="rect">
                      <a:avLst/>
                    </a:prstGeom>
                    <a:ln>
                      <a:noFill/>
                    </a:ln>
                    <a:extLst>
                      <a:ext uri="{53640926-AAD7-44D8-BBD7-CCE9431645EC}">
                        <a14:shadowObscured xmlns:a14="http://schemas.microsoft.com/office/drawing/2010/main"/>
                      </a:ext>
                    </a:extLst>
                  </pic:spPr>
                </pic:pic>
              </a:graphicData>
            </a:graphic>
          </wp:inline>
        </w:drawing>
      </w:r>
    </w:p>
    <w:p w:rsidR="00512029" w:rsidRPr="002214AC" w:rsidRDefault="00512029" w:rsidP="004118AA">
      <w:pPr>
        <w:spacing w:after="80"/>
        <w:jc w:val="both"/>
        <w:rPr>
          <w:rFonts w:ascii="Arial" w:eastAsia="Times New Roman" w:hAnsi="Arial" w:cs="Arial"/>
          <w:b/>
          <w:lang w:val="es-ES" w:eastAsia="es-ES"/>
        </w:rPr>
      </w:pPr>
      <w:r w:rsidRPr="002214AC">
        <w:rPr>
          <w:rFonts w:ascii="Arial" w:eastAsia="Times New Roman" w:hAnsi="Arial" w:cs="Arial"/>
          <w:b/>
          <w:lang w:val="es-ES" w:eastAsia="es-ES"/>
        </w:rPr>
        <w:t>III)</w:t>
      </w:r>
      <w:r w:rsidRPr="002214AC">
        <w:rPr>
          <w:rFonts w:ascii="Arial" w:eastAsia="Times New Roman" w:hAnsi="Arial" w:cs="Arial"/>
          <w:b/>
          <w:lang w:val="es-ES" w:eastAsia="es-ES"/>
        </w:rPr>
        <w:tab/>
        <w:t>NOTAS AL ESTADO DE VARIACIÓN EN LA HACIENDA PÚBLICA</w:t>
      </w:r>
    </w:p>
    <w:p w:rsidR="00512029" w:rsidRPr="002214AC" w:rsidRDefault="00512029" w:rsidP="004118AA">
      <w:pPr>
        <w:spacing w:after="80"/>
        <w:jc w:val="both"/>
        <w:rPr>
          <w:rFonts w:ascii="Arial" w:eastAsia="Times New Roman" w:hAnsi="Arial" w:cs="Arial"/>
          <w:b/>
          <w:lang w:val="es-ES" w:eastAsia="es-ES"/>
        </w:rPr>
      </w:pPr>
    </w:p>
    <w:p w:rsidR="004118AA" w:rsidRPr="002214AC" w:rsidRDefault="004118AA" w:rsidP="004118AA">
      <w:pPr>
        <w:spacing w:after="80"/>
        <w:jc w:val="both"/>
        <w:rPr>
          <w:rFonts w:ascii="Arial" w:eastAsia="Times New Roman" w:hAnsi="Arial" w:cs="Arial"/>
          <w:lang w:val="es-ES" w:eastAsia="es-ES"/>
        </w:rPr>
      </w:pPr>
      <w:r w:rsidRPr="002214AC">
        <w:rPr>
          <w:rFonts w:ascii="Arial" w:eastAsia="Times New Roman" w:hAnsi="Arial" w:cs="Arial"/>
          <w:b/>
          <w:lang w:val="es-ES" w:eastAsia="es-ES"/>
        </w:rPr>
        <w:t>Patrimonio Generado</w:t>
      </w:r>
    </w:p>
    <w:p w:rsidR="004118AA" w:rsidRPr="004258EC" w:rsidRDefault="004118AA" w:rsidP="004118AA">
      <w:pPr>
        <w:spacing w:after="80"/>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 xml:space="preserve">Representa la acumulación de resultados de la gestión de ejercicios anteriores, incluyendo las aplicadas a reservas, resultados del ejercicio en operación y los eventos identificables y cuantificables que le afectan de acuerdo con los lineamientos emitidos por el CONAC, y se integra por: </w:t>
      </w:r>
    </w:p>
    <w:p w:rsidR="004118AA" w:rsidRPr="004258EC" w:rsidRDefault="004118AA" w:rsidP="004118AA">
      <w:pPr>
        <w:numPr>
          <w:ilvl w:val="0"/>
          <w:numId w:val="5"/>
        </w:numPr>
        <w:spacing w:after="80"/>
        <w:ind w:hanging="283"/>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Resultados de Ejercicios Anteriores con un sa</w:t>
      </w:r>
      <w:r w:rsidR="0053753F" w:rsidRPr="004258EC">
        <w:rPr>
          <w:rFonts w:ascii="Arial" w:eastAsia="Times New Roman" w:hAnsi="Arial" w:cs="Arial"/>
          <w:sz w:val="20"/>
          <w:szCs w:val="20"/>
          <w:lang w:val="es-ES" w:eastAsia="es-ES"/>
        </w:rPr>
        <w:t xml:space="preserve">ldo acumulado de </w:t>
      </w:r>
      <w:r w:rsidR="00D75581">
        <w:rPr>
          <w:rFonts w:ascii="Arial" w:eastAsia="Times New Roman" w:hAnsi="Arial" w:cs="Arial"/>
          <w:sz w:val="20"/>
          <w:szCs w:val="20"/>
          <w:lang w:val="es-ES" w:eastAsia="es-ES"/>
        </w:rPr>
        <w:t xml:space="preserve">$ </w:t>
      </w:r>
      <w:r w:rsidR="00D86F0E">
        <w:rPr>
          <w:rFonts w:ascii="Arial" w:eastAsia="Times New Roman" w:hAnsi="Arial" w:cs="Arial"/>
          <w:sz w:val="20"/>
          <w:szCs w:val="20"/>
          <w:lang w:val="es-ES" w:eastAsia="es-ES"/>
        </w:rPr>
        <w:t>2</w:t>
      </w:r>
      <w:r w:rsidR="00623DDD">
        <w:rPr>
          <w:rFonts w:ascii="Arial" w:eastAsia="Times New Roman" w:hAnsi="Arial" w:cs="Arial"/>
          <w:sz w:val="20"/>
          <w:szCs w:val="20"/>
          <w:lang w:val="es-ES" w:eastAsia="es-ES"/>
        </w:rPr>
        <w:t>8</w:t>
      </w:r>
      <w:r w:rsidR="00B91080">
        <w:rPr>
          <w:rFonts w:ascii="Arial" w:eastAsia="Times New Roman" w:hAnsi="Arial" w:cs="Arial"/>
          <w:sz w:val="20"/>
          <w:szCs w:val="20"/>
          <w:lang w:val="es-ES" w:eastAsia="es-ES"/>
        </w:rPr>
        <w:t>,</w:t>
      </w:r>
      <w:r w:rsidR="00623DDD">
        <w:rPr>
          <w:rFonts w:ascii="Arial" w:eastAsia="Times New Roman" w:hAnsi="Arial" w:cs="Arial"/>
          <w:sz w:val="20"/>
          <w:szCs w:val="20"/>
          <w:lang w:val="es-ES" w:eastAsia="es-ES"/>
        </w:rPr>
        <w:t>802</w:t>
      </w:r>
      <w:r w:rsidR="00B91080">
        <w:rPr>
          <w:rFonts w:ascii="Arial" w:eastAsia="Times New Roman" w:hAnsi="Arial" w:cs="Arial"/>
          <w:sz w:val="20"/>
          <w:szCs w:val="20"/>
          <w:lang w:val="es-ES" w:eastAsia="es-ES"/>
        </w:rPr>
        <w:t>,</w:t>
      </w:r>
      <w:r w:rsidR="00623DDD">
        <w:rPr>
          <w:rFonts w:ascii="Arial" w:eastAsia="Times New Roman" w:hAnsi="Arial" w:cs="Arial"/>
          <w:sz w:val="20"/>
          <w:szCs w:val="20"/>
          <w:lang w:val="es-ES" w:eastAsia="es-ES"/>
        </w:rPr>
        <w:t>181</w:t>
      </w:r>
    </w:p>
    <w:p w:rsidR="004118AA" w:rsidRPr="004258EC" w:rsidRDefault="004118AA" w:rsidP="004118AA">
      <w:pPr>
        <w:numPr>
          <w:ilvl w:val="0"/>
          <w:numId w:val="5"/>
        </w:numPr>
        <w:spacing w:after="80"/>
        <w:ind w:hanging="283"/>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Resultado del Ejercicio Anter</w:t>
      </w:r>
      <w:r w:rsidR="00F440B1">
        <w:rPr>
          <w:rFonts w:ascii="Arial" w:eastAsia="Times New Roman" w:hAnsi="Arial" w:cs="Arial"/>
          <w:sz w:val="20"/>
          <w:szCs w:val="20"/>
          <w:lang w:val="es-ES" w:eastAsia="es-ES"/>
        </w:rPr>
        <w:t xml:space="preserve">ior, </w:t>
      </w:r>
      <w:r w:rsidR="00D47F20">
        <w:rPr>
          <w:rFonts w:ascii="Arial" w:eastAsia="Times New Roman" w:hAnsi="Arial" w:cs="Arial"/>
          <w:sz w:val="20"/>
          <w:szCs w:val="20"/>
          <w:lang w:val="es-ES" w:eastAsia="es-ES"/>
        </w:rPr>
        <w:t>ahorro</w:t>
      </w:r>
      <w:r w:rsidR="00D75581">
        <w:rPr>
          <w:rFonts w:ascii="Arial" w:eastAsia="Times New Roman" w:hAnsi="Arial" w:cs="Arial"/>
          <w:sz w:val="20"/>
          <w:szCs w:val="20"/>
          <w:lang w:val="es-ES" w:eastAsia="es-ES"/>
        </w:rPr>
        <w:t xml:space="preserve"> $ </w:t>
      </w:r>
      <w:r w:rsidR="00246B07">
        <w:rPr>
          <w:rFonts w:ascii="Arial" w:eastAsia="Times New Roman" w:hAnsi="Arial" w:cs="Arial"/>
          <w:sz w:val="20"/>
          <w:szCs w:val="20"/>
          <w:lang w:val="es-ES" w:eastAsia="es-ES"/>
        </w:rPr>
        <w:t>486,592</w:t>
      </w:r>
    </w:p>
    <w:p w:rsidR="004118AA" w:rsidRPr="008E28FF" w:rsidRDefault="004118AA" w:rsidP="004118AA">
      <w:pPr>
        <w:numPr>
          <w:ilvl w:val="0"/>
          <w:numId w:val="5"/>
        </w:numPr>
        <w:spacing w:after="0"/>
        <w:ind w:hanging="283"/>
        <w:contextualSpacing/>
        <w:jc w:val="both"/>
        <w:rPr>
          <w:rFonts w:ascii="Arial" w:eastAsia="Times New Roman" w:hAnsi="Arial" w:cs="Arial"/>
          <w:b/>
          <w:sz w:val="20"/>
          <w:szCs w:val="20"/>
          <w:lang w:eastAsia="es-ES"/>
        </w:rPr>
      </w:pPr>
      <w:r w:rsidRPr="008E28FF">
        <w:rPr>
          <w:rFonts w:ascii="Arial" w:eastAsia="Times New Roman" w:hAnsi="Arial" w:cs="Arial"/>
          <w:sz w:val="20"/>
          <w:szCs w:val="20"/>
          <w:lang w:val="es-ES" w:eastAsia="es-ES"/>
        </w:rPr>
        <w:t xml:space="preserve">Resultado del Ejercicio, ahorro de $ </w:t>
      </w:r>
      <w:r w:rsidR="00C55E1E">
        <w:rPr>
          <w:rFonts w:ascii="Arial" w:eastAsia="Times New Roman" w:hAnsi="Arial" w:cs="Arial"/>
          <w:sz w:val="20"/>
          <w:szCs w:val="20"/>
          <w:lang w:val="es-ES" w:eastAsia="es-ES"/>
        </w:rPr>
        <w:t>1,</w:t>
      </w:r>
      <w:r w:rsidR="00623DDD">
        <w:rPr>
          <w:rFonts w:ascii="Arial" w:eastAsia="Times New Roman" w:hAnsi="Arial" w:cs="Arial"/>
          <w:sz w:val="20"/>
          <w:szCs w:val="20"/>
          <w:lang w:val="es-ES" w:eastAsia="es-ES"/>
        </w:rPr>
        <w:t>6</w:t>
      </w:r>
      <w:r w:rsidR="00B841FE">
        <w:rPr>
          <w:rFonts w:ascii="Arial" w:eastAsia="Times New Roman" w:hAnsi="Arial" w:cs="Arial"/>
          <w:sz w:val="20"/>
          <w:szCs w:val="20"/>
          <w:lang w:val="es-ES" w:eastAsia="es-ES"/>
        </w:rPr>
        <w:t>99</w:t>
      </w:r>
      <w:r w:rsidR="00C55E1E">
        <w:rPr>
          <w:rFonts w:ascii="Arial" w:eastAsia="Times New Roman" w:hAnsi="Arial" w:cs="Arial"/>
          <w:sz w:val="20"/>
          <w:szCs w:val="20"/>
          <w:lang w:val="es-ES" w:eastAsia="es-ES"/>
        </w:rPr>
        <w:t>,</w:t>
      </w:r>
      <w:r w:rsidR="00B841FE">
        <w:rPr>
          <w:rFonts w:ascii="Arial" w:eastAsia="Times New Roman" w:hAnsi="Arial" w:cs="Arial"/>
          <w:sz w:val="20"/>
          <w:szCs w:val="20"/>
          <w:lang w:val="es-ES" w:eastAsia="es-ES"/>
        </w:rPr>
        <w:t>741</w:t>
      </w:r>
    </w:p>
    <w:p w:rsidR="002B35DE" w:rsidRPr="002214AC" w:rsidRDefault="002B35DE" w:rsidP="004118AA">
      <w:pPr>
        <w:spacing w:after="0"/>
        <w:contextualSpacing/>
        <w:jc w:val="both"/>
        <w:rPr>
          <w:rFonts w:ascii="Arial" w:eastAsia="Times New Roman" w:hAnsi="Arial" w:cs="Arial"/>
          <w:b/>
          <w:lang w:eastAsia="es-ES"/>
        </w:rPr>
      </w:pPr>
    </w:p>
    <w:p w:rsidR="004118AA" w:rsidRPr="002214AC" w:rsidRDefault="004118AA" w:rsidP="004118AA">
      <w:pPr>
        <w:spacing w:after="0"/>
        <w:jc w:val="both"/>
        <w:rPr>
          <w:rFonts w:ascii="Arial" w:eastAsia="Times New Roman" w:hAnsi="Arial" w:cs="Arial"/>
          <w:b/>
          <w:lang w:eastAsia="es-ES"/>
        </w:rPr>
      </w:pPr>
      <w:r w:rsidRPr="002214AC">
        <w:rPr>
          <w:rFonts w:ascii="Arial" w:eastAsia="Times New Roman" w:hAnsi="Arial" w:cs="Arial"/>
          <w:b/>
          <w:lang w:eastAsia="es-ES"/>
        </w:rPr>
        <w:t>Patrimonio Contribuido</w:t>
      </w:r>
    </w:p>
    <w:p w:rsidR="004118AA" w:rsidRDefault="004118AA" w:rsidP="004118AA">
      <w:pPr>
        <w:spacing w:after="0"/>
        <w:jc w:val="both"/>
        <w:rPr>
          <w:rFonts w:ascii="Arial" w:eastAsia="Times New Roman" w:hAnsi="Arial" w:cs="Arial"/>
          <w:b/>
          <w:sz w:val="20"/>
          <w:szCs w:val="20"/>
          <w:lang w:eastAsia="es-ES"/>
        </w:rPr>
      </w:pPr>
      <w:r w:rsidRPr="004258EC">
        <w:rPr>
          <w:rFonts w:ascii="Arial" w:eastAsia="Times New Roman" w:hAnsi="Arial" w:cs="Arial"/>
          <w:sz w:val="20"/>
          <w:szCs w:val="20"/>
          <w:lang w:eastAsia="es-ES"/>
        </w:rPr>
        <w:t>Tiene un sa</w:t>
      </w:r>
      <w:r w:rsidR="0053753F" w:rsidRPr="004258EC">
        <w:rPr>
          <w:rFonts w:ascii="Arial" w:eastAsia="Times New Roman" w:hAnsi="Arial" w:cs="Arial"/>
          <w:sz w:val="20"/>
          <w:szCs w:val="20"/>
          <w:lang w:eastAsia="es-ES"/>
        </w:rPr>
        <w:t>ldo acumulado de $ 14,325,999</w:t>
      </w:r>
      <w:r w:rsidRPr="004258EC">
        <w:rPr>
          <w:rFonts w:ascii="Arial" w:eastAsia="Times New Roman" w:hAnsi="Arial" w:cs="Arial"/>
          <w:sz w:val="20"/>
          <w:szCs w:val="20"/>
          <w:lang w:eastAsia="es-ES"/>
        </w:rPr>
        <w:t xml:space="preserve"> y r</w:t>
      </w:r>
      <w:r w:rsidRPr="004258EC">
        <w:rPr>
          <w:rFonts w:ascii="Arial" w:hAnsi="Arial" w:cs="Arial"/>
          <w:sz w:val="20"/>
          <w:szCs w:val="20"/>
        </w:rPr>
        <w:t>epresenta los recursos aportados con fines permanentes de incrementar el patrimonio del fondo.</w:t>
      </w:r>
    </w:p>
    <w:p w:rsidR="002068AE" w:rsidRPr="004258EC" w:rsidRDefault="002068AE" w:rsidP="004118AA">
      <w:pPr>
        <w:spacing w:after="0"/>
        <w:contextualSpacing/>
        <w:jc w:val="both"/>
        <w:rPr>
          <w:rFonts w:ascii="Arial" w:eastAsia="Times New Roman" w:hAnsi="Arial" w:cs="Arial"/>
          <w:b/>
          <w:sz w:val="20"/>
          <w:szCs w:val="20"/>
          <w:lang w:eastAsia="es-ES"/>
        </w:rPr>
      </w:pPr>
    </w:p>
    <w:p w:rsidR="004118AA" w:rsidRPr="004258EC" w:rsidRDefault="004118AA" w:rsidP="004118AA">
      <w:pPr>
        <w:spacing w:after="0"/>
        <w:contextualSpacing/>
        <w:jc w:val="both"/>
        <w:rPr>
          <w:rFonts w:ascii="Arial" w:eastAsia="Times New Roman" w:hAnsi="Arial" w:cs="Arial"/>
          <w:sz w:val="20"/>
          <w:szCs w:val="20"/>
          <w:lang w:eastAsia="es-ES"/>
        </w:rPr>
      </w:pPr>
      <w:r w:rsidRPr="004258EC">
        <w:rPr>
          <w:rFonts w:ascii="Arial" w:eastAsia="Times New Roman" w:hAnsi="Arial" w:cs="Arial"/>
          <w:sz w:val="20"/>
          <w:szCs w:val="20"/>
          <w:lang w:eastAsia="es-ES"/>
        </w:rPr>
        <w:lastRenderedPageBreak/>
        <w:t>A continuación se presenta la integración del patrimonio:</w:t>
      </w:r>
    </w:p>
    <w:p w:rsidR="004118AA" w:rsidRPr="004258EC" w:rsidRDefault="000C6513" w:rsidP="004118AA">
      <w:pPr>
        <w:spacing w:after="0"/>
        <w:rPr>
          <w:rFonts w:ascii="Arial" w:eastAsia="Times New Roman" w:hAnsi="Arial" w:cs="Arial"/>
          <w:color w:val="000000"/>
          <w:sz w:val="20"/>
          <w:szCs w:val="20"/>
          <w:lang w:eastAsia="es-MX"/>
        </w:rPr>
      </w:pPr>
      <w:r>
        <w:rPr>
          <w:noProof/>
          <w:lang w:eastAsia="es-MX"/>
        </w:rPr>
        <w:drawing>
          <wp:inline distT="0" distB="0" distL="0" distR="0" wp14:anchorId="063B2EA2" wp14:editId="27789E7F">
            <wp:extent cx="5819775" cy="10953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46" t="14054" r="37137" b="66924"/>
                    <a:stretch/>
                  </pic:blipFill>
                  <pic:spPr bwMode="auto">
                    <a:xfrm>
                      <a:off x="0" y="0"/>
                      <a:ext cx="5823292" cy="1096037"/>
                    </a:xfrm>
                    <a:prstGeom prst="rect">
                      <a:avLst/>
                    </a:prstGeom>
                    <a:ln>
                      <a:noFill/>
                    </a:ln>
                    <a:extLst>
                      <a:ext uri="{53640926-AAD7-44D8-BBD7-CCE9431645EC}">
                        <a14:shadowObscured xmlns:a14="http://schemas.microsoft.com/office/drawing/2010/main"/>
                      </a:ext>
                    </a:extLst>
                  </pic:spPr>
                </pic:pic>
              </a:graphicData>
            </a:graphic>
          </wp:inline>
        </w:drawing>
      </w:r>
    </w:p>
    <w:p w:rsidR="00201BFF" w:rsidRPr="004258EC" w:rsidRDefault="00C62049" w:rsidP="00201BFF">
      <w:pPr>
        <w:rPr>
          <w:rFonts w:ascii="Arial" w:hAnsi="Arial" w:cs="Arial"/>
          <w:b/>
        </w:rPr>
      </w:pPr>
      <w:r>
        <w:rPr>
          <w:rFonts w:ascii="Arial" w:hAnsi="Arial" w:cs="Arial"/>
          <w:b/>
        </w:rPr>
        <w:t>R</w:t>
      </w:r>
      <w:r w:rsidR="000173B4" w:rsidRPr="004258EC">
        <w:rPr>
          <w:rFonts w:ascii="Arial" w:hAnsi="Arial" w:cs="Arial"/>
          <w:b/>
        </w:rPr>
        <w:t>ectificación</w:t>
      </w:r>
      <w:r w:rsidR="00201BFF" w:rsidRPr="004258EC">
        <w:rPr>
          <w:rFonts w:ascii="Arial" w:hAnsi="Arial" w:cs="Arial"/>
          <w:b/>
        </w:rPr>
        <w:t xml:space="preserve"> de Resultados de Ejercicios Anteriores</w:t>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p>
    <w:p w:rsidR="00201BFF" w:rsidRPr="0001049B" w:rsidRDefault="00201BFF" w:rsidP="00C57B7B">
      <w:pPr>
        <w:jc w:val="both"/>
        <w:rPr>
          <w:rFonts w:ascii="Arial" w:hAnsi="Arial" w:cs="Arial"/>
          <w:sz w:val="20"/>
          <w:szCs w:val="20"/>
        </w:rPr>
      </w:pPr>
      <w:r w:rsidRPr="0001049B">
        <w:rPr>
          <w:rFonts w:ascii="Arial" w:hAnsi="Arial" w:cs="Arial"/>
          <w:sz w:val="20"/>
          <w:szCs w:val="20"/>
        </w:rPr>
        <w:t xml:space="preserve">En el ejercicio 2012 se realizó una </w:t>
      </w:r>
      <w:r w:rsidR="000173B4" w:rsidRPr="0001049B">
        <w:rPr>
          <w:rFonts w:ascii="Arial" w:hAnsi="Arial" w:cs="Arial"/>
          <w:sz w:val="20"/>
          <w:szCs w:val="20"/>
        </w:rPr>
        <w:t>afectación</w:t>
      </w:r>
      <w:r w:rsidRPr="0001049B">
        <w:rPr>
          <w:rFonts w:ascii="Arial" w:hAnsi="Arial" w:cs="Arial"/>
          <w:sz w:val="20"/>
          <w:szCs w:val="20"/>
        </w:rPr>
        <w:t xml:space="preserve"> a esta partida por los intereses ganados por inversiones bancarias durante los ejercicios 2009, 2010 y 2011 y reintegrados a terceros del Fondo de Garantía subcuenta 2, los cuales en su momento se </w:t>
      </w:r>
      <w:r w:rsidR="000173B4" w:rsidRPr="0001049B">
        <w:rPr>
          <w:rFonts w:ascii="Arial" w:hAnsi="Arial" w:cs="Arial"/>
          <w:sz w:val="20"/>
          <w:szCs w:val="20"/>
        </w:rPr>
        <w:t>habían</w:t>
      </w:r>
      <w:r w:rsidRPr="0001049B">
        <w:rPr>
          <w:rFonts w:ascii="Arial" w:hAnsi="Arial" w:cs="Arial"/>
          <w:sz w:val="20"/>
          <w:szCs w:val="20"/>
        </w:rPr>
        <w:t xml:space="preserve"> contabilizado </w:t>
      </w:r>
      <w:r w:rsidR="000173B4" w:rsidRPr="0001049B">
        <w:rPr>
          <w:rFonts w:ascii="Arial" w:hAnsi="Arial" w:cs="Arial"/>
          <w:sz w:val="20"/>
          <w:szCs w:val="20"/>
        </w:rPr>
        <w:t>erróneamente</w:t>
      </w:r>
      <w:r w:rsidRPr="0001049B">
        <w:rPr>
          <w:rFonts w:ascii="Arial" w:hAnsi="Arial" w:cs="Arial"/>
          <w:sz w:val="20"/>
          <w:szCs w:val="20"/>
        </w:rPr>
        <w:t xml:space="preserve"> como ingresos del fideicomiso, por un importe de $ 1,007,591.58, el cual se integró como sigue:</w:t>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000173B4" w:rsidRPr="004258EC">
        <w:rPr>
          <w:rFonts w:ascii="Arial" w:hAnsi="Arial" w:cs="Arial"/>
          <w:noProof/>
          <w:lang w:eastAsia="es-MX"/>
        </w:rPr>
        <w:drawing>
          <wp:inline distT="0" distB="0" distL="0" distR="0">
            <wp:extent cx="5038725" cy="1593305"/>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l="6448" t="50453" r="30165" b="15408"/>
                    <a:stretch>
                      <a:fillRect/>
                    </a:stretch>
                  </pic:blipFill>
                  <pic:spPr bwMode="auto">
                    <a:xfrm>
                      <a:off x="0" y="0"/>
                      <a:ext cx="5086177" cy="1608310"/>
                    </a:xfrm>
                    <a:prstGeom prst="rect">
                      <a:avLst/>
                    </a:prstGeom>
                    <a:noFill/>
                    <a:ln w="9525">
                      <a:noFill/>
                      <a:miter lim="800000"/>
                      <a:headEnd/>
                      <a:tailEnd/>
                    </a:ln>
                  </pic:spPr>
                </pic:pic>
              </a:graphicData>
            </a:graphic>
          </wp:inline>
        </w:drawing>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p>
    <w:p w:rsidR="00201BFF" w:rsidRPr="004258EC" w:rsidRDefault="00201BFF" w:rsidP="00C76230">
      <w:pPr>
        <w:jc w:val="both"/>
        <w:rPr>
          <w:rFonts w:ascii="Arial" w:hAnsi="Arial" w:cs="Arial"/>
        </w:rPr>
      </w:pPr>
      <w:r w:rsidRPr="0001049B">
        <w:rPr>
          <w:rFonts w:ascii="Arial" w:hAnsi="Arial" w:cs="Arial"/>
          <w:sz w:val="20"/>
          <w:szCs w:val="20"/>
        </w:rPr>
        <w:t xml:space="preserve">En el ejercicio 2013 también se realizó una afectación a esta partida por los intereses ganados por inversiones bancarias del 7 de septiembre al 31 de diciembre de 2012 y reintegrada su parte a FIMYPE  en el mes de julio 2013, intereses que en su momento también se </w:t>
      </w:r>
      <w:r w:rsidR="00FA7BAB" w:rsidRPr="0001049B">
        <w:rPr>
          <w:rFonts w:ascii="Arial" w:hAnsi="Arial" w:cs="Arial"/>
          <w:sz w:val="20"/>
          <w:szCs w:val="20"/>
        </w:rPr>
        <w:t>habían</w:t>
      </w:r>
      <w:r w:rsidRPr="0001049B">
        <w:rPr>
          <w:rFonts w:ascii="Arial" w:hAnsi="Arial" w:cs="Arial"/>
          <w:sz w:val="20"/>
          <w:szCs w:val="20"/>
        </w:rPr>
        <w:t xml:space="preserve"> contabilizado  como ingresos del fideicomiso, por un importe de $ 73,330.23, el cual se integró como sigue:</w:t>
      </w:r>
      <w:r w:rsidRPr="0001049B">
        <w:rPr>
          <w:rFonts w:ascii="Arial" w:hAnsi="Arial" w:cs="Arial"/>
          <w:sz w:val="20"/>
          <w:szCs w:val="20"/>
        </w:rPr>
        <w:tab/>
      </w:r>
      <w:r w:rsidRPr="004258EC">
        <w:rPr>
          <w:rFonts w:ascii="Arial" w:hAnsi="Arial" w:cs="Arial"/>
        </w:rPr>
        <w:tab/>
      </w:r>
      <w:r w:rsidR="00C76230" w:rsidRPr="004258EC">
        <w:rPr>
          <w:rFonts w:ascii="Arial" w:hAnsi="Arial" w:cs="Arial"/>
          <w:noProof/>
          <w:lang w:eastAsia="es-MX"/>
        </w:rPr>
        <w:drawing>
          <wp:inline distT="0" distB="0" distL="0" distR="0">
            <wp:extent cx="4762077" cy="110490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l="6448" t="51057" r="30764" b="28097"/>
                    <a:stretch>
                      <a:fillRect/>
                    </a:stretch>
                  </pic:blipFill>
                  <pic:spPr bwMode="auto">
                    <a:xfrm>
                      <a:off x="0" y="0"/>
                      <a:ext cx="4835452" cy="1121925"/>
                    </a:xfrm>
                    <a:prstGeom prst="rect">
                      <a:avLst/>
                    </a:prstGeom>
                    <a:noFill/>
                    <a:ln w="9525">
                      <a:noFill/>
                      <a:miter lim="800000"/>
                      <a:headEnd/>
                      <a:tailEnd/>
                    </a:ln>
                  </pic:spPr>
                </pic:pic>
              </a:graphicData>
            </a:graphic>
          </wp:inline>
        </w:drawing>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p>
    <w:p w:rsidR="00512029" w:rsidRPr="002214AC" w:rsidRDefault="00512029" w:rsidP="00512029">
      <w:pPr>
        <w:spacing w:after="0"/>
        <w:rPr>
          <w:rFonts w:ascii="Arial" w:eastAsia="Times New Roman" w:hAnsi="Arial" w:cs="Arial"/>
          <w:b/>
          <w:color w:val="000000"/>
          <w:lang w:eastAsia="es-MX"/>
        </w:rPr>
      </w:pPr>
      <w:r w:rsidRPr="002214AC">
        <w:rPr>
          <w:rFonts w:ascii="Arial" w:eastAsia="Times New Roman" w:hAnsi="Arial" w:cs="Arial"/>
          <w:b/>
          <w:color w:val="000000"/>
          <w:lang w:eastAsia="es-MX"/>
        </w:rPr>
        <w:t>IV)</w:t>
      </w:r>
      <w:r w:rsidRPr="002214AC">
        <w:rPr>
          <w:rFonts w:ascii="Arial" w:eastAsia="Times New Roman" w:hAnsi="Arial" w:cs="Arial"/>
          <w:b/>
          <w:color w:val="000000"/>
          <w:lang w:eastAsia="es-MX"/>
        </w:rPr>
        <w:tab/>
        <w:t>NOTAS AL ESTADO DE FLUJOS DE EFECTIVO</w:t>
      </w:r>
    </w:p>
    <w:p w:rsidR="00512029" w:rsidRPr="004258EC" w:rsidRDefault="00512029" w:rsidP="00512029">
      <w:pPr>
        <w:contextualSpacing/>
        <w:jc w:val="both"/>
        <w:rPr>
          <w:rFonts w:ascii="Arial" w:eastAsia="Calibri" w:hAnsi="Arial" w:cs="Arial"/>
          <w:sz w:val="20"/>
          <w:szCs w:val="20"/>
        </w:rPr>
      </w:pPr>
    </w:p>
    <w:p w:rsidR="00B841FE" w:rsidRPr="00B841FE" w:rsidRDefault="00B841FE" w:rsidP="00B841FE">
      <w:pPr>
        <w:contextualSpacing/>
        <w:jc w:val="both"/>
        <w:rPr>
          <w:rFonts w:ascii="Arial" w:eastAsia="Calibri" w:hAnsi="Arial" w:cs="Arial"/>
          <w:sz w:val="20"/>
          <w:szCs w:val="20"/>
          <w:lang w:val="es-ES"/>
        </w:rPr>
      </w:pPr>
      <w:r w:rsidRPr="00B841FE">
        <w:rPr>
          <w:rFonts w:ascii="Arial" w:eastAsia="Calibri" w:hAnsi="Arial" w:cs="Arial"/>
          <w:sz w:val="20"/>
          <w:szCs w:val="20"/>
          <w:lang w:val="es-ES"/>
        </w:rPr>
        <w:t xml:space="preserve">Su finalidad es identificar las fuentes de entradas u orígenes, y las salidas o aplicaciones de efectivo y equivalentes al efectivo y el saldo de efectivo, clasificadas en Actividades de Operación, de Inversión y de Financiamiento, para ayudar a predecir las necesidades futuras de efectivo, la capacidad del ente </w:t>
      </w:r>
      <w:r w:rsidRPr="00B841FE">
        <w:rPr>
          <w:rFonts w:ascii="Arial" w:eastAsia="Calibri" w:hAnsi="Arial" w:cs="Arial"/>
          <w:sz w:val="20"/>
          <w:szCs w:val="20"/>
          <w:lang w:val="es-ES"/>
        </w:rPr>
        <w:lastRenderedPageBreak/>
        <w:t xml:space="preserve">para generar flujos de efectivo en el futuro y su capacidad para financiar los cambios que se produzcan en el alcance y naturaleza de sus actividades. </w:t>
      </w:r>
    </w:p>
    <w:p w:rsidR="00512029" w:rsidRDefault="00503D6D" w:rsidP="00E91AE2">
      <w:pPr>
        <w:pStyle w:val="Prrafodelista"/>
        <w:numPr>
          <w:ilvl w:val="0"/>
          <w:numId w:val="23"/>
        </w:numPr>
        <w:ind w:left="426" w:hanging="426"/>
        <w:jc w:val="both"/>
        <w:rPr>
          <w:noProof/>
          <w:lang w:eastAsia="es-MX"/>
        </w:rPr>
      </w:pPr>
      <w:r>
        <w:rPr>
          <w:rFonts w:ascii="Arial" w:eastAsia="Calibri" w:hAnsi="Arial" w:cs="Arial"/>
          <w:sz w:val="20"/>
          <w:szCs w:val="20"/>
          <w:lang w:val="es-ES"/>
        </w:rPr>
        <w:t>Se p</w:t>
      </w:r>
      <w:r w:rsidRPr="00503D6D">
        <w:rPr>
          <w:rFonts w:ascii="Arial" w:eastAsia="Calibri" w:hAnsi="Arial" w:cs="Arial"/>
          <w:sz w:val="20"/>
          <w:szCs w:val="20"/>
          <w:lang w:val="es-ES"/>
        </w:rPr>
        <w:t xml:space="preserve">resenta el análisis de las cifras del periodo actual 2022 y periodo anterior 2021 del Efectivo y Equivalentes al Efectivo, al Final del Ejercicio del Estado de Flujos de Efectivo, respecto a la composición del rubro de Efectivo y Equivalentes, utilizando el siguiente cuadro: </w:t>
      </w:r>
    </w:p>
    <w:p w:rsidR="00B841FE" w:rsidRPr="00B841FE" w:rsidRDefault="000C6513" w:rsidP="00E91AE2">
      <w:pPr>
        <w:pStyle w:val="Prrafodelista"/>
        <w:ind w:left="0"/>
        <w:jc w:val="center"/>
        <w:rPr>
          <w:rFonts w:ascii="Arial" w:eastAsia="Calibri" w:hAnsi="Arial" w:cs="Arial"/>
          <w:sz w:val="20"/>
          <w:szCs w:val="20"/>
          <w:lang w:val="es-ES"/>
        </w:rPr>
      </w:pPr>
      <w:r w:rsidRPr="000C6513">
        <w:rPr>
          <w:noProof/>
          <w:lang w:eastAsia="es-MX"/>
        </w:rPr>
        <w:drawing>
          <wp:inline distT="0" distB="0" distL="0" distR="0">
            <wp:extent cx="3076575" cy="147574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3443" cy="1488628"/>
                    </a:xfrm>
                    <a:prstGeom prst="rect">
                      <a:avLst/>
                    </a:prstGeom>
                    <a:noFill/>
                    <a:ln>
                      <a:noFill/>
                    </a:ln>
                  </pic:spPr>
                </pic:pic>
              </a:graphicData>
            </a:graphic>
          </wp:inline>
        </w:drawing>
      </w:r>
    </w:p>
    <w:p w:rsidR="00FE1EB1" w:rsidRDefault="00503D6D" w:rsidP="00503D6D">
      <w:pPr>
        <w:contextualSpacing/>
        <w:jc w:val="both"/>
        <w:rPr>
          <w:rFonts w:ascii="Arial" w:hAnsi="Arial" w:cs="Arial"/>
          <w:sz w:val="20"/>
        </w:rPr>
      </w:pPr>
      <w:r>
        <w:rPr>
          <w:rFonts w:ascii="Arial" w:eastAsia="Calibri" w:hAnsi="Arial" w:cs="Arial"/>
          <w:sz w:val="20"/>
          <w:szCs w:val="20"/>
          <w:lang w:val="es-ES"/>
        </w:rPr>
        <w:t>Su finalidad es d</w:t>
      </w:r>
      <w:r w:rsidRPr="00503D6D">
        <w:rPr>
          <w:rFonts w:ascii="Arial" w:eastAsia="Calibri" w:hAnsi="Arial" w:cs="Arial"/>
          <w:sz w:val="20"/>
          <w:szCs w:val="20"/>
          <w:lang w:val="es-ES"/>
        </w:rPr>
        <w:t>etallar las adquisiciones de las Actividades de Inversión efectivamente pagadas, respecto del</w:t>
      </w:r>
      <w:r>
        <w:rPr>
          <w:rFonts w:ascii="Arial" w:eastAsia="Calibri" w:hAnsi="Arial" w:cs="Arial"/>
          <w:sz w:val="20"/>
          <w:szCs w:val="20"/>
          <w:lang w:val="es-ES"/>
        </w:rPr>
        <w:t xml:space="preserve"> </w:t>
      </w:r>
      <w:r w:rsidRPr="00503D6D">
        <w:rPr>
          <w:rFonts w:ascii="Arial" w:eastAsia="Calibri" w:hAnsi="Arial" w:cs="Arial"/>
          <w:sz w:val="20"/>
          <w:szCs w:val="20"/>
          <w:lang w:val="es-ES"/>
        </w:rPr>
        <w:t xml:space="preserve">apartado de </w:t>
      </w:r>
      <w:r>
        <w:rPr>
          <w:rFonts w:ascii="Arial" w:eastAsia="Calibri" w:hAnsi="Arial" w:cs="Arial"/>
          <w:sz w:val="20"/>
          <w:szCs w:val="20"/>
          <w:lang w:val="es-ES"/>
        </w:rPr>
        <w:t>aplicación:</w:t>
      </w:r>
    </w:p>
    <w:p w:rsidR="00BF50AF" w:rsidRPr="00264C2B" w:rsidRDefault="000C6513" w:rsidP="000C6513">
      <w:pPr>
        <w:contextualSpacing/>
        <w:jc w:val="center"/>
        <w:rPr>
          <w:rFonts w:ascii="Arial" w:eastAsia="Calibri" w:hAnsi="Arial" w:cs="Arial"/>
          <w:sz w:val="20"/>
          <w:szCs w:val="20"/>
          <w:lang w:val="es-ES"/>
        </w:rPr>
      </w:pPr>
      <w:r w:rsidRPr="000C6513">
        <w:rPr>
          <w:noProof/>
          <w:lang w:eastAsia="es-MX"/>
        </w:rPr>
        <w:drawing>
          <wp:inline distT="0" distB="0" distL="0" distR="0">
            <wp:extent cx="3057525" cy="2952399"/>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8071" cy="2972239"/>
                    </a:xfrm>
                    <a:prstGeom prst="rect">
                      <a:avLst/>
                    </a:prstGeom>
                    <a:noFill/>
                    <a:ln>
                      <a:noFill/>
                    </a:ln>
                  </pic:spPr>
                </pic:pic>
              </a:graphicData>
            </a:graphic>
          </wp:inline>
        </w:drawing>
      </w:r>
    </w:p>
    <w:p w:rsidR="00FE1EB1" w:rsidRDefault="00FE1EB1" w:rsidP="00264C2B">
      <w:pPr>
        <w:ind w:left="1134"/>
        <w:contextualSpacing/>
        <w:jc w:val="center"/>
        <w:rPr>
          <w:rFonts w:ascii="Arial" w:eastAsia="Calibri" w:hAnsi="Arial" w:cs="Arial"/>
          <w:sz w:val="20"/>
          <w:szCs w:val="20"/>
          <w:lang w:val="es-ES"/>
        </w:rPr>
      </w:pPr>
    </w:p>
    <w:p w:rsidR="00FE1EB1" w:rsidRPr="002214AC" w:rsidRDefault="00FE1EB1" w:rsidP="002214AC">
      <w:pPr>
        <w:contextualSpacing/>
        <w:jc w:val="center"/>
        <w:rPr>
          <w:rFonts w:ascii="Arial" w:eastAsia="Calibri" w:hAnsi="Arial" w:cs="Arial"/>
          <w:lang w:val="es-ES"/>
        </w:rPr>
      </w:pPr>
    </w:p>
    <w:p w:rsidR="00FE1EB1" w:rsidRPr="002214AC" w:rsidRDefault="00FE1EB1" w:rsidP="00CD25BD">
      <w:pPr>
        <w:spacing w:after="0"/>
        <w:ind w:left="567" w:hanging="567"/>
        <w:rPr>
          <w:rFonts w:ascii="Arial" w:eastAsia="Times New Roman" w:hAnsi="Arial" w:cs="Arial"/>
          <w:b/>
          <w:color w:val="000000"/>
          <w:lang w:eastAsia="es-MX"/>
        </w:rPr>
      </w:pPr>
      <w:r w:rsidRPr="002214AC">
        <w:rPr>
          <w:rFonts w:ascii="Arial" w:eastAsia="Times New Roman" w:hAnsi="Arial" w:cs="Arial"/>
          <w:b/>
          <w:color w:val="000000"/>
          <w:lang w:eastAsia="es-MX"/>
        </w:rPr>
        <w:t xml:space="preserve">V) </w:t>
      </w:r>
      <w:r w:rsidR="00D13078" w:rsidRPr="002214AC">
        <w:rPr>
          <w:rFonts w:ascii="Arial" w:eastAsia="Times New Roman" w:hAnsi="Arial" w:cs="Arial"/>
          <w:b/>
          <w:color w:val="000000"/>
          <w:lang w:eastAsia="es-MX"/>
        </w:rPr>
        <w:tab/>
      </w:r>
      <w:r w:rsidRPr="002214AC">
        <w:rPr>
          <w:rFonts w:ascii="Arial" w:eastAsia="Times New Roman" w:hAnsi="Arial" w:cs="Arial"/>
          <w:b/>
          <w:color w:val="000000"/>
          <w:lang w:eastAsia="es-MX"/>
        </w:rPr>
        <w:t>CONCILIACIÓN ENTRE LOS INGRESOS PRESUPUESTARIOS Y CONTABLES, ASÍ COMO</w:t>
      </w:r>
      <w:r w:rsidR="00D13078" w:rsidRPr="002214AC">
        <w:rPr>
          <w:rFonts w:ascii="Arial" w:eastAsia="Times New Roman" w:hAnsi="Arial" w:cs="Arial"/>
          <w:b/>
          <w:color w:val="000000"/>
          <w:lang w:eastAsia="es-MX"/>
        </w:rPr>
        <w:t xml:space="preserve"> </w:t>
      </w:r>
      <w:r w:rsidRPr="002214AC">
        <w:rPr>
          <w:rFonts w:ascii="Arial" w:eastAsia="Times New Roman" w:hAnsi="Arial" w:cs="Arial"/>
          <w:b/>
          <w:color w:val="000000"/>
          <w:lang w:eastAsia="es-MX"/>
        </w:rPr>
        <w:t>ENTRE LOS EGRESOS PRESUPUESTARIOS Y LOS GASTOS CONTABLES</w:t>
      </w:r>
    </w:p>
    <w:p w:rsidR="00FE1EB1" w:rsidRDefault="00FE1EB1" w:rsidP="00B47D4A">
      <w:pPr>
        <w:spacing w:after="0"/>
        <w:rPr>
          <w:rFonts w:ascii="Arial" w:eastAsia="Times New Roman" w:hAnsi="Arial" w:cs="Arial"/>
          <w:b/>
          <w:color w:val="000000"/>
          <w:sz w:val="20"/>
          <w:szCs w:val="20"/>
          <w:lang w:eastAsia="es-MX"/>
        </w:rPr>
      </w:pPr>
    </w:p>
    <w:p w:rsidR="00264C2B" w:rsidRDefault="00264C2B" w:rsidP="00264C2B">
      <w:pPr>
        <w:pStyle w:val="Texto"/>
        <w:spacing w:after="0" w:line="276" w:lineRule="auto"/>
        <w:ind w:firstLine="0"/>
        <w:rPr>
          <w:rFonts w:eastAsia="Calibri"/>
          <w:sz w:val="20"/>
        </w:rPr>
      </w:pPr>
      <w:r w:rsidRPr="00BA7720">
        <w:rPr>
          <w:rFonts w:eastAsia="Calibri"/>
          <w:sz w:val="20"/>
        </w:rPr>
        <w:t>La conciliación se presenta atendiendo a lo dispuesto por el Acuerdo por el que se emite el formato de conciliación entre los ingresos presupuestarios y contables, así como entre los egresos presupuestarios y los gastos contables.</w:t>
      </w:r>
    </w:p>
    <w:p w:rsidR="00264C2B" w:rsidRDefault="00264C2B" w:rsidP="00264C2B">
      <w:pPr>
        <w:pStyle w:val="Texto"/>
        <w:spacing w:after="0" w:line="276" w:lineRule="auto"/>
        <w:ind w:left="284" w:firstLine="0"/>
        <w:rPr>
          <w:rFonts w:eastAsia="Calibri"/>
          <w:sz w:val="20"/>
        </w:rPr>
      </w:pPr>
    </w:p>
    <w:p w:rsidR="00264C2B" w:rsidRPr="00A14507" w:rsidRDefault="00264C2B" w:rsidP="00264C2B">
      <w:pPr>
        <w:pStyle w:val="Prrafodelista"/>
        <w:numPr>
          <w:ilvl w:val="0"/>
          <w:numId w:val="24"/>
        </w:numPr>
        <w:spacing w:line="240" w:lineRule="auto"/>
        <w:jc w:val="both"/>
        <w:rPr>
          <w:rFonts w:ascii="Arial" w:eastAsia="Calibri" w:hAnsi="Arial" w:cs="Arial"/>
          <w:sz w:val="20"/>
          <w:szCs w:val="20"/>
          <w:lang w:val="es-ES"/>
        </w:rPr>
      </w:pPr>
      <w:r w:rsidRPr="00E10666">
        <w:rPr>
          <w:rFonts w:ascii="Arial" w:eastAsia="Calibri" w:hAnsi="Arial" w:cs="Arial"/>
          <w:b/>
          <w:sz w:val="20"/>
          <w:szCs w:val="20"/>
        </w:rPr>
        <w:lastRenderedPageBreak/>
        <w:t xml:space="preserve">CONCILIACION ENTRE INGRESOS PRESUPUESALES Y CONTABLES. </w:t>
      </w:r>
    </w:p>
    <w:p w:rsidR="00F837E8" w:rsidRPr="003F45D0" w:rsidRDefault="00F837E8" w:rsidP="00F837E8">
      <w:pPr>
        <w:numPr>
          <w:ilvl w:val="0"/>
          <w:numId w:val="25"/>
        </w:numPr>
        <w:spacing w:after="0" w:line="240" w:lineRule="auto"/>
        <w:jc w:val="both"/>
        <w:rPr>
          <w:rFonts w:ascii="Arial" w:eastAsia="Calibri" w:hAnsi="Arial" w:cs="Arial"/>
          <w:noProof/>
          <w:sz w:val="20"/>
          <w:szCs w:val="20"/>
          <w:lang w:eastAsia="es-MX"/>
        </w:rPr>
      </w:pPr>
      <w:r>
        <w:rPr>
          <w:rFonts w:ascii="Arial" w:eastAsia="Calibri" w:hAnsi="Arial" w:cs="Arial"/>
          <w:sz w:val="20"/>
          <w:szCs w:val="20"/>
          <w:lang w:val="es-ES"/>
        </w:rPr>
        <w:t>En el apartado de</w:t>
      </w:r>
      <w:r w:rsidRPr="00A22FB3">
        <w:rPr>
          <w:rFonts w:ascii="Arial" w:eastAsia="Calibri" w:hAnsi="Arial" w:cs="Arial"/>
          <w:sz w:val="20"/>
          <w:szCs w:val="20"/>
          <w:lang w:val="es-ES"/>
        </w:rPr>
        <w:t xml:space="preserve"> </w:t>
      </w:r>
      <w:r w:rsidRPr="00613F9C">
        <w:rPr>
          <w:rFonts w:ascii="Arial" w:eastAsia="Calibri" w:hAnsi="Arial" w:cs="Arial"/>
          <w:sz w:val="20"/>
          <w:szCs w:val="20"/>
          <w:u w:val="single"/>
          <w:lang w:val="es-ES"/>
        </w:rPr>
        <w:t>“</w:t>
      </w:r>
      <w:r w:rsidRPr="00F837E8">
        <w:rPr>
          <w:rFonts w:ascii="Arial" w:eastAsia="Calibri" w:hAnsi="Arial" w:cs="Arial"/>
          <w:sz w:val="20"/>
          <w:szCs w:val="20"/>
          <w:u w:val="single"/>
          <w:lang w:val="es-ES"/>
        </w:rPr>
        <w:t>Disminución del Exceso de Estimaciones por Pérdida o Deterioro u Obsolescencia</w:t>
      </w:r>
      <w:r>
        <w:rPr>
          <w:rFonts w:ascii="Arial" w:eastAsia="Calibri" w:hAnsi="Arial" w:cs="Arial"/>
          <w:sz w:val="20"/>
          <w:szCs w:val="20"/>
          <w:u w:val="single"/>
          <w:lang w:val="es-ES"/>
        </w:rPr>
        <w:t>”</w:t>
      </w:r>
      <w:r>
        <w:rPr>
          <w:rFonts w:ascii="Arial" w:eastAsia="Calibri" w:hAnsi="Arial" w:cs="Arial"/>
          <w:sz w:val="20"/>
          <w:szCs w:val="20"/>
          <w:lang w:val="es-ES"/>
        </w:rPr>
        <w:t xml:space="preserve"> se tiene un importe de $ 1</w:t>
      </w:r>
      <w:r w:rsidR="000C6513">
        <w:rPr>
          <w:rFonts w:ascii="Arial" w:eastAsia="Calibri" w:hAnsi="Arial" w:cs="Arial"/>
          <w:sz w:val="20"/>
          <w:szCs w:val="20"/>
          <w:lang w:val="es-ES"/>
        </w:rPr>
        <w:t>10</w:t>
      </w:r>
      <w:r>
        <w:rPr>
          <w:rFonts w:ascii="Arial" w:eastAsia="Calibri" w:hAnsi="Arial" w:cs="Arial"/>
          <w:sz w:val="20"/>
          <w:szCs w:val="20"/>
          <w:lang w:val="es-ES"/>
        </w:rPr>
        <w:t>,</w:t>
      </w:r>
      <w:r w:rsidR="000C6513">
        <w:rPr>
          <w:rFonts w:ascii="Arial" w:eastAsia="Calibri" w:hAnsi="Arial" w:cs="Arial"/>
          <w:sz w:val="20"/>
          <w:szCs w:val="20"/>
          <w:lang w:val="es-ES"/>
        </w:rPr>
        <w:t>745</w:t>
      </w:r>
      <w:r w:rsidRPr="00A22FB3">
        <w:rPr>
          <w:rFonts w:ascii="Arial" w:eastAsia="Calibri" w:hAnsi="Arial" w:cs="Arial"/>
          <w:sz w:val="20"/>
          <w:szCs w:val="20"/>
          <w:lang w:val="es-ES"/>
        </w:rPr>
        <w:t xml:space="preserve"> pesos,</w:t>
      </w:r>
      <w:r>
        <w:rPr>
          <w:rFonts w:ascii="Arial" w:eastAsia="Calibri" w:hAnsi="Arial" w:cs="Arial"/>
          <w:sz w:val="20"/>
          <w:szCs w:val="20"/>
          <w:lang w:val="es-ES"/>
        </w:rPr>
        <w:t xml:space="preserve"> por la disminución de Estimaciones d</w:t>
      </w:r>
      <w:r w:rsidR="00AE779F">
        <w:rPr>
          <w:rFonts w:ascii="Arial" w:eastAsia="Calibri" w:hAnsi="Arial" w:cs="Arial"/>
          <w:sz w:val="20"/>
          <w:szCs w:val="20"/>
          <w:lang w:val="es-ES"/>
        </w:rPr>
        <w:t>el activo.</w:t>
      </w:r>
    </w:p>
    <w:p w:rsidR="00264C2B" w:rsidRDefault="00264C2B" w:rsidP="00264C2B">
      <w:pPr>
        <w:pStyle w:val="Prrafodelista"/>
        <w:jc w:val="both"/>
        <w:rPr>
          <w:rFonts w:ascii="Arial" w:eastAsia="Calibri" w:hAnsi="Arial" w:cs="Arial"/>
          <w:sz w:val="20"/>
          <w:szCs w:val="20"/>
        </w:rPr>
      </w:pPr>
    </w:p>
    <w:p w:rsidR="00BF50AF" w:rsidRPr="00E10666" w:rsidRDefault="00BF50AF" w:rsidP="00264C2B">
      <w:pPr>
        <w:pStyle w:val="Prrafodelista"/>
        <w:jc w:val="both"/>
        <w:rPr>
          <w:rFonts w:ascii="Arial" w:eastAsia="Calibri" w:hAnsi="Arial" w:cs="Arial"/>
          <w:sz w:val="20"/>
          <w:szCs w:val="20"/>
        </w:rPr>
      </w:pPr>
    </w:p>
    <w:p w:rsidR="00264C2B" w:rsidRPr="007D4217" w:rsidRDefault="00264C2B" w:rsidP="00264C2B">
      <w:pPr>
        <w:pStyle w:val="Prrafodelista"/>
        <w:numPr>
          <w:ilvl w:val="0"/>
          <w:numId w:val="24"/>
        </w:numPr>
        <w:spacing w:line="240" w:lineRule="auto"/>
        <w:jc w:val="both"/>
        <w:rPr>
          <w:rFonts w:ascii="Arial" w:eastAsia="Calibri" w:hAnsi="Arial" w:cs="Arial"/>
          <w:sz w:val="20"/>
          <w:szCs w:val="20"/>
        </w:rPr>
      </w:pPr>
      <w:r w:rsidRPr="00600222">
        <w:rPr>
          <w:rFonts w:ascii="Arial" w:eastAsia="Calibri" w:hAnsi="Arial" w:cs="Arial"/>
          <w:b/>
          <w:sz w:val="20"/>
          <w:szCs w:val="20"/>
        </w:rPr>
        <w:t xml:space="preserve">CONCILIACION ENTRE EGRESOS PRESUPUESALES Y </w:t>
      </w:r>
      <w:r w:rsidRPr="00602144">
        <w:rPr>
          <w:rFonts w:ascii="Arial" w:eastAsia="Calibri" w:hAnsi="Arial" w:cs="Arial"/>
          <w:b/>
          <w:sz w:val="20"/>
          <w:szCs w:val="20"/>
        </w:rPr>
        <w:t xml:space="preserve">CONTABLES. </w:t>
      </w:r>
    </w:p>
    <w:p w:rsidR="00264C2B" w:rsidRPr="003F45D0" w:rsidRDefault="00264C2B" w:rsidP="00F837E8">
      <w:pPr>
        <w:numPr>
          <w:ilvl w:val="0"/>
          <w:numId w:val="27"/>
        </w:numPr>
        <w:spacing w:after="0" w:line="240" w:lineRule="auto"/>
        <w:jc w:val="both"/>
        <w:rPr>
          <w:rFonts w:ascii="Arial" w:eastAsia="Calibri" w:hAnsi="Arial" w:cs="Arial"/>
          <w:noProof/>
          <w:sz w:val="20"/>
          <w:szCs w:val="20"/>
          <w:lang w:eastAsia="es-MX"/>
        </w:rPr>
      </w:pPr>
      <w:r>
        <w:rPr>
          <w:rFonts w:ascii="Arial" w:eastAsia="Calibri" w:hAnsi="Arial" w:cs="Arial"/>
          <w:sz w:val="20"/>
          <w:szCs w:val="20"/>
          <w:lang w:val="es-ES"/>
        </w:rPr>
        <w:t>En el apartado de</w:t>
      </w:r>
      <w:r w:rsidRPr="00A22FB3">
        <w:rPr>
          <w:rFonts w:ascii="Arial" w:eastAsia="Calibri" w:hAnsi="Arial" w:cs="Arial"/>
          <w:sz w:val="20"/>
          <w:szCs w:val="20"/>
          <w:lang w:val="es-ES"/>
        </w:rPr>
        <w:t xml:space="preserve"> </w:t>
      </w:r>
      <w:r w:rsidRPr="00613F9C">
        <w:rPr>
          <w:rFonts w:ascii="Arial" w:eastAsia="Calibri" w:hAnsi="Arial" w:cs="Arial"/>
          <w:sz w:val="20"/>
          <w:szCs w:val="20"/>
          <w:u w:val="single"/>
          <w:lang w:val="es-ES"/>
        </w:rPr>
        <w:t>“Estimaciones, Depreciaciones, Deterioros, Obsolescencia y Amortizaciones</w:t>
      </w:r>
      <w:r>
        <w:rPr>
          <w:rFonts w:ascii="Arial" w:eastAsia="Calibri" w:hAnsi="Arial" w:cs="Arial"/>
          <w:sz w:val="20"/>
          <w:szCs w:val="20"/>
          <w:u w:val="single"/>
          <w:lang w:val="es-ES"/>
        </w:rPr>
        <w:t>”</w:t>
      </w:r>
      <w:r>
        <w:rPr>
          <w:rFonts w:ascii="Arial" w:eastAsia="Calibri" w:hAnsi="Arial" w:cs="Arial"/>
          <w:sz w:val="20"/>
          <w:szCs w:val="20"/>
          <w:lang w:val="es-ES"/>
        </w:rPr>
        <w:t xml:space="preserve"> se tiene un importe de $ </w:t>
      </w:r>
      <w:r w:rsidR="00F837E8">
        <w:rPr>
          <w:rFonts w:ascii="Arial" w:eastAsia="Calibri" w:hAnsi="Arial" w:cs="Arial"/>
          <w:sz w:val="20"/>
          <w:szCs w:val="20"/>
          <w:lang w:val="es-ES"/>
        </w:rPr>
        <w:t>1</w:t>
      </w:r>
      <w:r w:rsidR="0048792D">
        <w:rPr>
          <w:rFonts w:ascii="Arial" w:eastAsia="Calibri" w:hAnsi="Arial" w:cs="Arial"/>
          <w:sz w:val="20"/>
          <w:szCs w:val="20"/>
          <w:lang w:val="es-ES"/>
        </w:rPr>
        <w:t>6</w:t>
      </w:r>
      <w:r>
        <w:rPr>
          <w:rFonts w:ascii="Arial" w:eastAsia="Calibri" w:hAnsi="Arial" w:cs="Arial"/>
          <w:sz w:val="20"/>
          <w:szCs w:val="20"/>
          <w:lang w:val="es-ES"/>
        </w:rPr>
        <w:t>,</w:t>
      </w:r>
      <w:r w:rsidR="0048792D">
        <w:rPr>
          <w:rFonts w:ascii="Arial" w:eastAsia="Calibri" w:hAnsi="Arial" w:cs="Arial"/>
          <w:sz w:val="20"/>
          <w:szCs w:val="20"/>
          <w:lang w:val="es-ES"/>
        </w:rPr>
        <w:t>203</w:t>
      </w:r>
      <w:r w:rsidRPr="00A22FB3">
        <w:rPr>
          <w:rFonts w:ascii="Arial" w:eastAsia="Calibri" w:hAnsi="Arial" w:cs="Arial"/>
          <w:sz w:val="20"/>
          <w:szCs w:val="20"/>
          <w:lang w:val="es-ES"/>
        </w:rPr>
        <w:t xml:space="preserve"> pesos,</w:t>
      </w:r>
      <w:r>
        <w:rPr>
          <w:rFonts w:ascii="Arial" w:eastAsia="Calibri" w:hAnsi="Arial" w:cs="Arial"/>
          <w:sz w:val="20"/>
          <w:szCs w:val="20"/>
          <w:lang w:val="es-ES"/>
        </w:rPr>
        <w:t xml:space="preserve"> por </w:t>
      </w:r>
      <w:r w:rsidR="00F837E8">
        <w:rPr>
          <w:rFonts w:ascii="Arial" w:eastAsia="Calibri" w:hAnsi="Arial" w:cs="Arial"/>
          <w:sz w:val="20"/>
          <w:szCs w:val="20"/>
          <w:lang w:val="es-ES"/>
        </w:rPr>
        <w:t xml:space="preserve">Estimaciones, </w:t>
      </w:r>
      <w:r>
        <w:rPr>
          <w:rFonts w:ascii="Arial" w:eastAsia="Calibri" w:hAnsi="Arial" w:cs="Arial"/>
          <w:sz w:val="20"/>
          <w:szCs w:val="20"/>
          <w:lang w:val="es-ES"/>
        </w:rPr>
        <w:t>depreciacio</w:t>
      </w:r>
      <w:r w:rsidR="00BF50AF">
        <w:rPr>
          <w:rFonts w:ascii="Arial" w:eastAsia="Calibri" w:hAnsi="Arial" w:cs="Arial"/>
          <w:sz w:val="20"/>
          <w:szCs w:val="20"/>
          <w:lang w:val="es-ES"/>
        </w:rPr>
        <w:t>nes y Amortizaciones del activo.</w:t>
      </w:r>
    </w:p>
    <w:p w:rsidR="00FE1EB1" w:rsidRDefault="00FE1EB1" w:rsidP="00B47D4A">
      <w:pPr>
        <w:spacing w:after="0"/>
        <w:rPr>
          <w:rFonts w:ascii="Arial" w:eastAsia="Times New Roman" w:hAnsi="Arial" w:cs="Arial"/>
          <w:b/>
          <w:color w:val="000000"/>
          <w:sz w:val="20"/>
          <w:szCs w:val="20"/>
          <w:lang w:eastAsia="es-MX"/>
        </w:rPr>
      </w:pPr>
    </w:p>
    <w:p w:rsidR="00BF50AF" w:rsidRDefault="00BF50AF" w:rsidP="00B47D4A">
      <w:pPr>
        <w:spacing w:after="0"/>
        <w:rPr>
          <w:rFonts w:ascii="Arial" w:eastAsia="Times New Roman" w:hAnsi="Arial" w:cs="Arial"/>
          <w:b/>
          <w:color w:val="000000"/>
          <w:sz w:val="20"/>
          <w:szCs w:val="20"/>
          <w:lang w:eastAsia="es-MX"/>
        </w:rPr>
      </w:pPr>
    </w:p>
    <w:p w:rsidR="00FE1EB1" w:rsidRPr="00CD25BD" w:rsidRDefault="00FE1EB1" w:rsidP="00525958">
      <w:pPr>
        <w:spacing w:after="0"/>
        <w:jc w:val="center"/>
        <w:rPr>
          <w:rFonts w:ascii="Arial" w:eastAsia="Times New Roman" w:hAnsi="Arial" w:cs="Arial"/>
          <w:b/>
          <w:color w:val="000000"/>
          <w:lang w:eastAsia="es-MX"/>
        </w:rPr>
      </w:pPr>
      <w:r w:rsidRPr="00CD25BD">
        <w:rPr>
          <w:rFonts w:ascii="Arial" w:eastAsia="Times New Roman" w:hAnsi="Arial" w:cs="Arial"/>
          <w:b/>
          <w:color w:val="000000"/>
          <w:lang w:eastAsia="es-MX"/>
        </w:rPr>
        <w:t>c)  NOTAS DE MEMORIA (CUENTAS DE ORDEN)</w:t>
      </w:r>
    </w:p>
    <w:p w:rsidR="00FE1EB1" w:rsidRPr="00CD25BD" w:rsidRDefault="00FE1EB1" w:rsidP="00B47D4A">
      <w:pPr>
        <w:spacing w:after="0"/>
        <w:rPr>
          <w:rFonts w:ascii="Arial" w:eastAsia="Times New Roman" w:hAnsi="Arial" w:cs="Arial"/>
          <w:b/>
          <w:color w:val="000000"/>
          <w:lang w:eastAsia="es-MX"/>
        </w:rPr>
      </w:pPr>
    </w:p>
    <w:p w:rsidR="00B47D4A" w:rsidRPr="00CD25BD" w:rsidRDefault="00E10ECD" w:rsidP="00CD4F54">
      <w:pPr>
        <w:spacing w:after="0"/>
        <w:rPr>
          <w:rFonts w:ascii="Arial" w:eastAsia="Times New Roman" w:hAnsi="Arial" w:cs="Arial"/>
          <w:b/>
          <w:color w:val="000000"/>
          <w:lang w:eastAsia="es-MX"/>
        </w:rPr>
      </w:pPr>
      <w:r w:rsidRPr="00CD25BD">
        <w:rPr>
          <w:rFonts w:ascii="Arial" w:eastAsia="Times New Roman" w:hAnsi="Arial" w:cs="Arial"/>
          <w:b/>
          <w:color w:val="000000"/>
          <w:lang w:eastAsia="es-MX"/>
        </w:rPr>
        <w:t>Cuentas de O</w:t>
      </w:r>
      <w:r w:rsidR="00B47D4A" w:rsidRPr="00CD25BD">
        <w:rPr>
          <w:rFonts w:ascii="Arial" w:eastAsia="Times New Roman" w:hAnsi="Arial" w:cs="Arial"/>
          <w:b/>
          <w:color w:val="000000"/>
          <w:lang w:eastAsia="es-MX"/>
        </w:rPr>
        <w:t>rden</w:t>
      </w:r>
      <w:r w:rsidR="00B47D4A" w:rsidRPr="00CD25BD">
        <w:rPr>
          <w:rFonts w:ascii="Arial" w:eastAsia="Times New Roman" w:hAnsi="Arial" w:cs="Arial"/>
          <w:b/>
          <w:color w:val="000000"/>
          <w:lang w:eastAsia="es-MX"/>
        </w:rPr>
        <w:tab/>
      </w:r>
      <w:r w:rsidR="00B47D4A" w:rsidRPr="00CD25BD">
        <w:rPr>
          <w:rFonts w:ascii="Arial" w:eastAsia="Times New Roman" w:hAnsi="Arial" w:cs="Arial"/>
          <w:b/>
          <w:color w:val="000000"/>
          <w:lang w:eastAsia="es-MX"/>
        </w:rPr>
        <w:tab/>
      </w:r>
      <w:r w:rsidR="00B47D4A" w:rsidRPr="00CD25BD">
        <w:rPr>
          <w:rFonts w:ascii="Arial" w:eastAsia="Times New Roman" w:hAnsi="Arial" w:cs="Arial"/>
          <w:b/>
          <w:color w:val="000000"/>
          <w:lang w:eastAsia="es-MX"/>
        </w:rPr>
        <w:tab/>
      </w:r>
      <w:r w:rsidR="00B47D4A" w:rsidRPr="00CD25BD">
        <w:rPr>
          <w:rFonts w:ascii="Arial" w:eastAsia="Times New Roman" w:hAnsi="Arial" w:cs="Arial"/>
          <w:b/>
          <w:color w:val="000000"/>
          <w:lang w:eastAsia="es-MX"/>
        </w:rPr>
        <w:tab/>
      </w:r>
      <w:r w:rsidR="00B47D4A" w:rsidRPr="00CD25BD">
        <w:rPr>
          <w:rFonts w:ascii="Arial" w:eastAsia="Times New Roman" w:hAnsi="Arial" w:cs="Arial"/>
          <w:b/>
          <w:color w:val="000000"/>
          <w:lang w:eastAsia="es-MX"/>
        </w:rPr>
        <w:tab/>
      </w:r>
      <w:r w:rsidR="00B47D4A" w:rsidRPr="00CD25BD">
        <w:rPr>
          <w:rFonts w:ascii="Arial" w:eastAsia="Times New Roman" w:hAnsi="Arial" w:cs="Arial"/>
          <w:b/>
          <w:color w:val="000000"/>
          <w:lang w:eastAsia="es-MX"/>
        </w:rPr>
        <w:tab/>
      </w:r>
    </w:p>
    <w:p w:rsidR="00B47D4A" w:rsidRPr="00CD25BD" w:rsidRDefault="00B47D4A" w:rsidP="00CD4F54">
      <w:pPr>
        <w:spacing w:after="0"/>
        <w:rPr>
          <w:rFonts w:ascii="Arial" w:eastAsia="Times New Roman" w:hAnsi="Arial" w:cs="Arial"/>
          <w:color w:val="000000"/>
          <w:lang w:eastAsia="es-MX"/>
        </w:rPr>
      </w:pPr>
      <w:r w:rsidRPr="00CD25BD">
        <w:rPr>
          <w:rFonts w:ascii="Arial" w:eastAsia="Times New Roman" w:hAnsi="Arial" w:cs="Arial"/>
          <w:color w:val="000000"/>
          <w:lang w:eastAsia="es-MX"/>
        </w:rPr>
        <w:tab/>
      </w:r>
      <w:r w:rsidRPr="00CD25BD">
        <w:rPr>
          <w:rFonts w:ascii="Arial" w:eastAsia="Times New Roman" w:hAnsi="Arial" w:cs="Arial"/>
          <w:color w:val="000000"/>
          <w:lang w:eastAsia="es-MX"/>
        </w:rPr>
        <w:tab/>
      </w:r>
      <w:r w:rsidRPr="00CD25BD">
        <w:rPr>
          <w:rFonts w:ascii="Arial" w:eastAsia="Times New Roman" w:hAnsi="Arial" w:cs="Arial"/>
          <w:color w:val="000000"/>
          <w:lang w:eastAsia="es-MX"/>
        </w:rPr>
        <w:tab/>
      </w:r>
      <w:r w:rsidRPr="00CD25BD">
        <w:rPr>
          <w:rFonts w:ascii="Arial" w:eastAsia="Times New Roman" w:hAnsi="Arial" w:cs="Arial"/>
          <w:color w:val="000000"/>
          <w:lang w:eastAsia="es-MX"/>
        </w:rPr>
        <w:tab/>
      </w:r>
    </w:p>
    <w:p w:rsidR="00FE1EB1" w:rsidRPr="00CD25BD" w:rsidRDefault="00B47D4A" w:rsidP="00CD4F54">
      <w:pPr>
        <w:spacing w:after="0"/>
        <w:rPr>
          <w:rFonts w:ascii="Arial" w:eastAsia="Times New Roman" w:hAnsi="Arial" w:cs="Arial"/>
          <w:b/>
          <w:color w:val="000000"/>
          <w:lang w:eastAsia="es-MX"/>
        </w:rPr>
      </w:pPr>
      <w:r w:rsidRPr="00CD25BD">
        <w:rPr>
          <w:rFonts w:ascii="Arial" w:eastAsia="Times New Roman" w:hAnsi="Arial" w:cs="Arial"/>
          <w:b/>
          <w:color w:val="000000"/>
          <w:lang w:eastAsia="es-MX"/>
        </w:rPr>
        <w:t>Cuentas de Orden Presupuestarias</w:t>
      </w:r>
    </w:p>
    <w:p w:rsidR="00B47D4A" w:rsidRPr="004258EC" w:rsidRDefault="00B47D4A" w:rsidP="00CD4F54">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En este rubro se reflejan los saldos de las cuentas de orden relativas al Presupuesto de Ingresos y al</w:t>
      </w:r>
      <w:r w:rsidR="00931B67">
        <w:rPr>
          <w:rFonts w:ascii="Arial" w:eastAsia="Times New Roman" w:hAnsi="Arial" w:cs="Arial"/>
          <w:color w:val="000000"/>
          <w:sz w:val="20"/>
          <w:szCs w:val="20"/>
          <w:lang w:eastAsia="es-MX"/>
        </w:rPr>
        <w:t xml:space="preserve"> Presupuesto de Egresos del </w:t>
      </w:r>
      <w:r w:rsidR="00620DF8">
        <w:rPr>
          <w:rFonts w:ascii="Arial" w:eastAsia="Times New Roman" w:hAnsi="Arial" w:cs="Arial"/>
          <w:color w:val="000000"/>
          <w:sz w:val="20"/>
          <w:szCs w:val="20"/>
          <w:lang w:eastAsia="es-MX"/>
        </w:rPr>
        <w:t>202</w:t>
      </w:r>
      <w:r w:rsidR="00C57B7B">
        <w:rPr>
          <w:rFonts w:ascii="Arial" w:eastAsia="Times New Roman" w:hAnsi="Arial" w:cs="Arial"/>
          <w:color w:val="000000"/>
          <w:sz w:val="20"/>
          <w:szCs w:val="20"/>
          <w:lang w:eastAsia="es-MX"/>
        </w:rPr>
        <w:t>2</w:t>
      </w:r>
      <w:r w:rsidRPr="004258EC">
        <w:rPr>
          <w:rFonts w:ascii="Arial" w:eastAsia="Times New Roman" w:hAnsi="Arial" w:cs="Arial"/>
          <w:color w:val="000000"/>
          <w:sz w:val="20"/>
          <w:szCs w:val="20"/>
          <w:lang w:eastAsia="es-MX"/>
        </w:rPr>
        <w:t xml:space="preserve"> en sus diferentes momentos: Ley de Ingresos Estimada, Ley de Ingresos por Ejecutar, Modificaciones a la Ley de Ingresos Estimada, Ley de Ingresos Devengada y Ley de Ingresos Recaudada, en lo que se refiere al registro presupuestario de la Ley de Ingresos; y en lo referente al Presupuesto de Egresos:  Presupuesto de Egresos Aprobado, Presupuesto de Egresos por Ejercer, Modificaciones al Presupuesto de Egresos Aprobado, Presupuesto de Egresos Comprometido, Presupuesto de Egresos Devengado, Presupuesto de Egresos Ejercido y Presupuesto de Egresos Pagado.</w:t>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B47D4A" w:rsidRPr="004258EC" w:rsidRDefault="00B47D4A" w:rsidP="00B47D4A">
      <w:pPr>
        <w:spacing w:after="0"/>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B47D4A" w:rsidRPr="00CD25BD" w:rsidRDefault="00525958" w:rsidP="00B47D4A">
      <w:pPr>
        <w:spacing w:after="0"/>
        <w:rPr>
          <w:rFonts w:ascii="Arial" w:eastAsia="Times New Roman" w:hAnsi="Arial" w:cs="Arial"/>
          <w:b/>
          <w:color w:val="000000"/>
          <w:lang w:eastAsia="es-MX"/>
        </w:rPr>
      </w:pPr>
      <w:r w:rsidRPr="00CD25BD">
        <w:rPr>
          <w:rFonts w:ascii="Arial" w:eastAsia="Times New Roman" w:hAnsi="Arial" w:cs="Arial"/>
          <w:b/>
          <w:color w:val="000000"/>
          <w:lang w:eastAsia="es-MX"/>
        </w:rPr>
        <w:t>Cuentas de Orden Presupuestarias de Ingresos</w:t>
      </w:r>
    </w:p>
    <w:p w:rsidR="00B47D4A" w:rsidRDefault="00B47D4A" w:rsidP="00B47D4A">
      <w:pPr>
        <w:spacing w:after="0"/>
        <w:jc w:val="both"/>
        <w:rPr>
          <w:rFonts w:ascii="Arial" w:eastAsia="Calibri" w:hAnsi="Arial" w:cs="Arial"/>
          <w:sz w:val="20"/>
        </w:rPr>
      </w:pPr>
      <w:r w:rsidRPr="004258EC">
        <w:rPr>
          <w:rFonts w:ascii="Arial" w:eastAsia="Calibri" w:hAnsi="Arial" w:cs="Arial"/>
          <w:sz w:val="20"/>
        </w:rPr>
        <w:t xml:space="preserve">La finalidad de este estado es dar a conocer las fuentes de ingresos del ente público y el avance de recaudación por cada una de ellas. </w:t>
      </w:r>
    </w:p>
    <w:p w:rsidR="00361373" w:rsidRDefault="00E91AE2" w:rsidP="00361373">
      <w:pPr>
        <w:spacing w:after="0"/>
        <w:jc w:val="center"/>
        <w:rPr>
          <w:rFonts w:ascii="Arial" w:eastAsia="Calibri" w:hAnsi="Arial" w:cs="Arial"/>
          <w:sz w:val="20"/>
        </w:rPr>
      </w:pPr>
      <w:r w:rsidRPr="00E91AE2">
        <w:rPr>
          <w:noProof/>
          <w:lang w:eastAsia="es-MX"/>
        </w:rPr>
        <w:drawing>
          <wp:inline distT="0" distB="0" distL="0" distR="0">
            <wp:extent cx="3523845" cy="1104900"/>
            <wp:effectExtent l="0" t="0" r="635" b="0"/>
            <wp:docPr id="1569" name="Imagen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1047" cy="1119700"/>
                    </a:xfrm>
                    <a:prstGeom prst="rect">
                      <a:avLst/>
                    </a:prstGeom>
                    <a:noFill/>
                    <a:ln>
                      <a:noFill/>
                    </a:ln>
                  </pic:spPr>
                </pic:pic>
              </a:graphicData>
            </a:graphic>
          </wp:inline>
        </w:drawing>
      </w:r>
    </w:p>
    <w:p w:rsidR="00E91AE2" w:rsidRDefault="00E91AE2" w:rsidP="00361373">
      <w:pPr>
        <w:spacing w:after="0"/>
        <w:jc w:val="center"/>
        <w:rPr>
          <w:rFonts w:ascii="Arial" w:eastAsia="Calibri" w:hAnsi="Arial" w:cs="Arial"/>
          <w:sz w:val="20"/>
        </w:rPr>
      </w:pPr>
    </w:p>
    <w:p w:rsidR="00E91AE2" w:rsidRDefault="00E91AE2" w:rsidP="00361373">
      <w:pPr>
        <w:spacing w:after="0"/>
        <w:jc w:val="center"/>
        <w:rPr>
          <w:rFonts w:ascii="Arial" w:eastAsia="Calibri" w:hAnsi="Arial" w:cs="Arial"/>
          <w:sz w:val="20"/>
        </w:rPr>
      </w:pPr>
      <w:r>
        <w:rPr>
          <w:rFonts w:ascii="Arial" w:eastAsia="Calibri" w:hAnsi="Arial" w:cs="Arial"/>
          <w:noProof/>
          <w:sz w:val="20"/>
          <w:lang w:eastAsia="es-MX"/>
        </w:rPr>
        <w:drawing>
          <wp:inline distT="0" distB="0" distL="0" distR="0" wp14:anchorId="3F599CB3">
            <wp:extent cx="5362575" cy="1066800"/>
            <wp:effectExtent l="0" t="0" r="9525" b="0"/>
            <wp:docPr id="1576" name="Imagen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1066800"/>
                    </a:xfrm>
                    <a:prstGeom prst="rect">
                      <a:avLst/>
                    </a:prstGeom>
                    <a:noFill/>
                  </pic:spPr>
                </pic:pic>
              </a:graphicData>
            </a:graphic>
          </wp:inline>
        </w:drawing>
      </w:r>
    </w:p>
    <w:p w:rsidR="006A71F4" w:rsidRPr="004258EC" w:rsidRDefault="006A71F4" w:rsidP="00361373">
      <w:pPr>
        <w:spacing w:after="0"/>
        <w:jc w:val="center"/>
        <w:rPr>
          <w:rFonts w:ascii="Arial" w:eastAsia="Calibri" w:hAnsi="Arial" w:cs="Arial"/>
          <w:sz w:val="20"/>
        </w:rPr>
      </w:pPr>
    </w:p>
    <w:p w:rsidR="00B47D4A" w:rsidRPr="004258EC" w:rsidRDefault="00B47D4A" w:rsidP="00B47D4A">
      <w:pPr>
        <w:numPr>
          <w:ilvl w:val="0"/>
          <w:numId w:val="10"/>
        </w:numPr>
        <w:spacing w:after="0" w:line="240" w:lineRule="auto"/>
        <w:ind w:hanging="425"/>
        <w:jc w:val="both"/>
        <w:rPr>
          <w:rFonts w:ascii="Arial" w:eastAsia="Calibri" w:hAnsi="Arial" w:cs="Arial"/>
          <w:sz w:val="20"/>
          <w:szCs w:val="20"/>
          <w:lang w:val="es-ES_tradnl" w:eastAsia="es-ES"/>
        </w:rPr>
      </w:pPr>
      <w:r w:rsidRPr="004258EC">
        <w:rPr>
          <w:rFonts w:ascii="Arial" w:eastAsia="Calibri" w:hAnsi="Arial" w:cs="Arial"/>
          <w:sz w:val="20"/>
          <w:szCs w:val="20"/>
          <w:lang w:val="es-ES_tradnl" w:eastAsia="es-ES"/>
        </w:rPr>
        <w:t xml:space="preserve">Ley de Ingresos Estimada, tenemos el presupuesto de ingresos autorizado por el Comité Técnico del </w:t>
      </w:r>
      <w:r w:rsidR="004A52E2" w:rsidRPr="004258EC">
        <w:rPr>
          <w:rFonts w:ascii="Arial" w:eastAsia="Calibri" w:hAnsi="Arial" w:cs="Arial"/>
          <w:sz w:val="20"/>
          <w:szCs w:val="20"/>
          <w:lang w:val="es-ES_tradnl" w:eastAsia="es-ES"/>
        </w:rPr>
        <w:t>Fogamich</w:t>
      </w:r>
      <w:r w:rsidRPr="004258EC">
        <w:rPr>
          <w:rFonts w:ascii="Arial" w:eastAsia="Calibri" w:hAnsi="Arial" w:cs="Arial"/>
          <w:sz w:val="20"/>
          <w:szCs w:val="20"/>
          <w:lang w:val="es-ES_tradnl" w:eastAsia="es-ES"/>
        </w:rPr>
        <w:t xml:space="preserve">, según el Acuerdo </w:t>
      </w:r>
      <w:r w:rsidR="008F75E0" w:rsidRPr="004258EC">
        <w:rPr>
          <w:rFonts w:ascii="Arial" w:eastAsia="Times New Roman" w:hAnsi="Arial" w:cs="Arial"/>
          <w:color w:val="000000"/>
          <w:sz w:val="20"/>
          <w:szCs w:val="20"/>
          <w:lang w:eastAsia="es-MX"/>
        </w:rPr>
        <w:t>0</w:t>
      </w:r>
      <w:r w:rsidR="004C2CD1">
        <w:rPr>
          <w:rFonts w:ascii="Arial" w:eastAsia="Times New Roman" w:hAnsi="Arial" w:cs="Arial"/>
          <w:color w:val="000000"/>
          <w:sz w:val="20"/>
          <w:szCs w:val="20"/>
          <w:lang w:eastAsia="es-MX"/>
        </w:rPr>
        <w:t>9</w:t>
      </w:r>
      <w:r w:rsidR="008F75E0" w:rsidRPr="004258EC">
        <w:rPr>
          <w:rFonts w:ascii="Arial" w:eastAsia="Times New Roman" w:hAnsi="Arial" w:cs="Arial"/>
          <w:color w:val="000000"/>
          <w:sz w:val="20"/>
          <w:szCs w:val="20"/>
          <w:lang w:eastAsia="es-MX"/>
        </w:rPr>
        <w:t>/</w:t>
      </w:r>
      <w:r w:rsidR="0081147D">
        <w:rPr>
          <w:rFonts w:ascii="Arial" w:eastAsia="Times New Roman" w:hAnsi="Arial" w:cs="Arial"/>
          <w:color w:val="000000"/>
          <w:sz w:val="20"/>
          <w:szCs w:val="20"/>
          <w:lang w:eastAsia="es-MX"/>
        </w:rPr>
        <w:t>16</w:t>
      </w:r>
      <w:r w:rsidR="008F75E0" w:rsidRPr="004258EC">
        <w:rPr>
          <w:rFonts w:ascii="Arial" w:eastAsia="Times New Roman" w:hAnsi="Arial" w:cs="Arial"/>
          <w:color w:val="000000"/>
          <w:sz w:val="20"/>
          <w:szCs w:val="20"/>
          <w:lang w:eastAsia="es-MX"/>
        </w:rPr>
        <w:t>-1</w:t>
      </w:r>
      <w:r w:rsidR="00620DF8">
        <w:rPr>
          <w:rFonts w:ascii="Arial" w:eastAsia="Times New Roman" w:hAnsi="Arial" w:cs="Arial"/>
          <w:color w:val="000000"/>
          <w:sz w:val="20"/>
          <w:szCs w:val="20"/>
          <w:lang w:eastAsia="es-MX"/>
        </w:rPr>
        <w:t>2</w:t>
      </w:r>
      <w:r w:rsidR="008F75E0" w:rsidRPr="004258EC">
        <w:rPr>
          <w:rFonts w:ascii="Arial" w:eastAsia="Times New Roman" w:hAnsi="Arial" w:cs="Arial"/>
          <w:color w:val="000000"/>
          <w:sz w:val="20"/>
          <w:szCs w:val="20"/>
          <w:lang w:eastAsia="es-MX"/>
        </w:rPr>
        <w:t>-20</w:t>
      </w:r>
      <w:r w:rsidR="004C2CD1">
        <w:rPr>
          <w:rFonts w:ascii="Arial" w:eastAsia="Times New Roman" w:hAnsi="Arial" w:cs="Arial"/>
          <w:color w:val="000000"/>
          <w:sz w:val="20"/>
          <w:szCs w:val="20"/>
          <w:lang w:eastAsia="es-MX"/>
        </w:rPr>
        <w:t>2</w:t>
      </w:r>
      <w:r w:rsidR="0081147D">
        <w:rPr>
          <w:rFonts w:ascii="Arial" w:eastAsia="Times New Roman" w:hAnsi="Arial" w:cs="Arial"/>
          <w:color w:val="000000"/>
          <w:sz w:val="20"/>
          <w:szCs w:val="20"/>
          <w:lang w:eastAsia="es-MX"/>
        </w:rPr>
        <w:t>1</w:t>
      </w:r>
      <w:r w:rsidRPr="004258EC">
        <w:rPr>
          <w:rFonts w:ascii="Arial" w:eastAsia="Calibri" w:hAnsi="Arial" w:cs="Arial"/>
          <w:sz w:val="20"/>
          <w:szCs w:val="20"/>
          <w:lang w:val="es-ES_tradnl" w:eastAsia="es-ES"/>
        </w:rPr>
        <w:t xml:space="preserve">, por un importe total de Ingresos de </w:t>
      </w:r>
      <w:r w:rsidRPr="004258EC">
        <w:rPr>
          <w:rFonts w:ascii="Arial" w:eastAsia="Calibri" w:hAnsi="Arial" w:cs="Arial"/>
          <w:b/>
          <w:sz w:val="20"/>
          <w:szCs w:val="20"/>
          <w:lang w:val="es-ES_tradnl" w:eastAsia="es-ES"/>
        </w:rPr>
        <w:t xml:space="preserve">$ </w:t>
      </w:r>
      <w:r w:rsidR="004A52E2" w:rsidRPr="004258EC">
        <w:rPr>
          <w:rFonts w:ascii="Arial" w:eastAsia="Calibri" w:hAnsi="Arial" w:cs="Arial"/>
          <w:b/>
          <w:sz w:val="20"/>
          <w:szCs w:val="20"/>
          <w:lang w:val="es-ES_tradnl" w:eastAsia="es-ES"/>
        </w:rPr>
        <w:t>1,</w:t>
      </w:r>
      <w:r w:rsidR="00EA0297">
        <w:rPr>
          <w:rFonts w:ascii="Arial" w:eastAsia="Calibri" w:hAnsi="Arial" w:cs="Arial"/>
          <w:b/>
          <w:sz w:val="20"/>
          <w:szCs w:val="20"/>
          <w:lang w:val="es-ES_tradnl" w:eastAsia="es-ES"/>
        </w:rPr>
        <w:t>468,148</w:t>
      </w:r>
      <w:r w:rsidRPr="004258EC">
        <w:rPr>
          <w:rFonts w:ascii="Arial" w:eastAsia="Calibri" w:hAnsi="Arial" w:cs="Arial"/>
          <w:sz w:val="20"/>
          <w:szCs w:val="20"/>
          <w:lang w:val="es-ES_tradnl" w:eastAsia="es-ES"/>
        </w:rPr>
        <w:t xml:space="preserve"> integrado por: </w:t>
      </w:r>
      <w:r w:rsidRPr="004258EC">
        <w:rPr>
          <w:rFonts w:ascii="Arial" w:eastAsia="Calibri" w:hAnsi="Arial" w:cs="Arial"/>
          <w:b/>
          <w:sz w:val="20"/>
          <w:szCs w:val="20"/>
          <w:lang w:val="es-ES_tradnl" w:eastAsia="es-ES"/>
        </w:rPr>
        <w:t xml:space="preserve">INGRESOS DE LA GESTION </w:t>
      </w:r>
      <w:r w:rsidR="004A52E2" w:rsidRPr="004258EC">
        <w:rPr>
          <w:rFonts w:ascii="Arial" w:eastAsia="Calibri" w:hAnsi="Arial" w:cs="Arial"/>
          <w:sz w:val="20"/>
          <w:szCs w:val="20"/>
          <w:lang w:val="es-ES_tradnl" w:eastAsia="es-ES"/>
        </w:rPr>
        <w:t xml:space="preserve">(Intereses Normales) $ </w:t>
      </w:r>
      <w:r w:rsidR="00EA0297">
        <w:rPr>
          <w:rFonts w:ascii="Arial" w:eastAsia="Calibri" w:hAnsi="Arial" w:cs="Arial"/>
          <w:sz w:val="20"/>
          <w:szCs w:val="20"/>
          <w:lang w:val="es-ES_tradnl" w:eastAsia="es-ES"/>
        </w:rPr>
        <w:t>736,408</w:t>
      </w:r>
      <w:r w:rsidRPr="004258EC">
        <w:rPr>
          <w:rFonts w:ascii="Arial" w:eastAsia="Calibri" w:hAnsi="Arial" w:cs="Arial"/>
          <w:sz w:val="20"/>
          <w:szCs w:val="20"/>
          <w:lang w:val="es-ES_tradnl" w:eastAsia="es-ES"/>
        </w:rPr>
        <w:t>, (</w:t>
      </w:r>
      <w:r w:rsidR="004A52E2" w:rsidRPr="004258EC">
        <w:rPr>
          <w:rFonts w:ascii="Arial" w:eastAsia="Calibri" w:hAnsi="Arial" w:cs="Arial"/>
          <w:sz w:val="20"/>
          <w:szCs w:val="20"/>
          <w:lang w:val="es-ES_tradnl" w:eastAsia="es-ES"/>
        </w:rPr>
        <w:t xml:space="preserve">Intereses Moratorios)  $ </w:t>
      </w:r>
      <w:r w:rsidR="00EA0297">
        <w:rPr>
          <w:rFonts w:ascii="Arial" w:eastAsia="Calibri" w:hAnsi="Arial" w:cs="Arial"/>
          <w:sz w:val="20"/>
          <w:szCs w:val="20"/>
          <w:lang w:val="es-ES_tradnl" w:eastAsia="es-ES"/>
        </w:rPr>
        <w:t>37,950</w:t>
      </w:r>
      <w:r w:rsidR="004A52E2" w:rsidRPr="004258EC">
        <w:rPr>
          <w:rFonts w:ascii="Arial" w:eastAsia="Calibri" w:hAnsi="Arial" w:cs="Arial"/>
          <w:sz w:val="20"/>
          <w:szCs w:val="20"/>
          <w:lang w:val="es-ES_tradnl" w:eastAsia="es-ES"/>
        </w:rPr>
        <w:t xml:space="preserve">, </w:t>
      </w:r>
      <w:r w:rsidRPr="004258EC">
        <w:rPr>
          <w:rFonts w:ascii="Arial" w:eastAsia="Calibri" w:hAnsi="Arial" w:cs="Arial"/>
          <w:sz w:val="20"/>
          <w:szCs w:val="20"/>
          <w:lang w:val="es-ES_tradnl" w:eastAsia="es-ES"/>
        </w:rPr>
        <w:t>Otros Ingresos y Beneficios varios por  los Intereses ganados en  In</w:t>
      </w:r>
      <w:r w:rsidR="004A52E2" w:rsidRPr="004258EC">
        <w:rPr>
          <w:rFonts w:ascii="Arial" w:eastAsia="Calibri" w:hAnsi="Arial" w:cs="Arial"/>
          <w:sz w:val="20"/>
          <w:szCs w:val="20"/>
          <w:lang w:val="es-ES_tradnl" w:eastAsia="es-ES"/>
        </w:rPr>
        <w:t xml:space="preserve">stituciones de Crédito </w:t>
      </w:r>
      <w:r w:rsidR="008F75E0">
        <w:rPr>
          <w:rFonts w:ascii="Arial" w:eastAsia="Calibri" w:hAnsi="Arial" w:cs="Arial"/>
          <w:sz w:val="20"/>
          <w:szCs w:val="20"/>
          <w:lang w:val="es-ES_tradnl" w:eastAsia="es-ES"/>
        </w:rPr>
        <w:t xml:space="preserve">$ </w:t>
      </w:r>
      <w:r w:rsidR="00EA0297">
        <w:rPr>
          <w:rFonts w:ascii="Arial" w:eastAsia="Calibri" w:hAnsi="Arial" w:cs="Arial"/>
          <w:sz w:val="20"/>
          <w:szCs w:val="20"/>
          <w:lang w:val="es-ES_tradnl" w:eastAsia="es-ES"/>
        </w:rPr>
        <w:t xml:space="preserve">553,790, </w:t>
      </w:r>
      <w:r w:rsidR="004D6409">
        <w:rPr>
          <w:rFonts w:ascii="Arial" w:eastAsia="Calibri" w:hAnsi="Arial" w:cs="Arial"/>
          <w:sz w:val="20"/>
          <w:szCs w:val="20"/>
          <w:lang w:val="es-ES_tradnl" w:eastAsia="es-ES"/>
        </w:rPr>
        <w:t xml:space="preserve">y </w:t>
      </w:r>
      <w:r w:rsidR="00EA0297">
        <w:rPr>
          <w:rFonts w:ascii="Arial" w:eastAsia="Calibri" w:hAnsi="Arial" w:cs="Arial"/>
          <w:sz w:val="20"/>
          <w:szCs w:val="20"/>
          <w:lang w:val="es-ES_tradnl" w:eastAsia="es-ES"/>
        </w:rPr>
        <w:t>Otros Ingresos por $ 140,000.</w:t>
      </w:r>
      <w:r w:rsidRPr="004258EC">
        <w:rPr>
          <w:rFonts w:ascii="Arial" w:eastAsia="Calibri" w:hAnsi="Arial" w:cs="Arial"/>
          <w:sz w:val="20"/>
          <w:szCs w:val="20"/>
          <w:lang w:val="es-ES_tradnl" w:eastAsia="es-ES"/>
        </w:rPr>
        <w:t xml:space="preserve"> </w:t>
      </w:r>
    </w:p>
    <w:p w:rsidR="00B47D4A" w:rsidRPr="004258EC" w:rsidRDefault="00B47D4A" w:rsidP="00B47D4A">
      <w:pPr>
        <w:spacing w:after="0" w:line="240" w:lineRule="auto"/>
        <w:ind w:hanging="425"/>
        <w:jc w:val="both"/>
        <w:rPr>
          <w:rFonts w:ascii="Arial" w:eastAsia="Calibri" w:hAnsi="Arial" w:cs="Arial"/>
          <w:sz w:val="20"/>
          <w:szCs w:val="20"/>
          <w:lang w:val="es-ES_tradnl" w:eastAsia="es-ES"/>
        </w:rPr>
      </w:pPr>
    </w:p>
    <w:p w:rsidR="00C516EA" w:rsidRPr="004258EC" w:rsidRDefault="006A71F4" w:rsidP="00C516EA">
      <w:pPr>
        <w:numPr>
          <w:ilvl w:val="0"/>
          <w:numId w:val="10"/>
        </w:numPr>
        <w:spacing w:after="0" w:line="240" w:lineRule="auto"/>
        <w:ind w:hanging="425"/>
        <w:jc w:val="both"/>
        <w:rPr>
          <w:rFonts w:ascii="Arial" w:eastAsia="Calibri" w:hAnsi="Arial" w:cs="Arial"/>
          <w:sz w:val="20"/>
          <w:szCs w:val="20"/>
          <w:lang w:val="es-ES_tradnl" w:eastAsia="es-ES"/>
        </w:rPr>
      </w:pPr>
      <w:r>
        <w:rPr>
          <w:rFonts w:ascii="Arial" w:eastAsia="Calibri" w:hAnsi="Arial" w:cs="Arial"/>
          <w:sz w:val="20"/>
          <w:szCs w:val="20"/>
          <w:lang w:val="es-ES_tradnl" w:eastAsia="es-ES"/>
        </w:rPr>
        <w:t>Modificaciones a la Ley de Ingresos.-</w:t>
      </w:r>
      <w:r w:rsidR="00C516EA" w:rsidRPr="004258EC">
        <w:rPr>
          <w:rFonts w:ascii="Arial" w:eastAsia="Calibri" w:hAnsi="Arial" w:cs="Arial"/>
          <w:sz w:val="20"/>
          <w:szCs w:val="20"/>
          <w:lang w:val="es-ES_tradnl" w:eastAsia="es-ES"/>
        </w:rPr>
        <w:t xml:space="preserve"> Ampliaciones y Reducciones, se tiene un importe total de </w:t>
      </w:r>
      <w:r w:rsidR="00C516EA" w:rsidRPr="004258EC">
        <w:rPr>
          <w:rFonts w:ascii="Arial" w:eastAsia="Calibri" w:hAnsi="Arial" w:cs="Arial"/>
          <w:b/>
          <w:sz w:val="20"/>
          <w:szCs w:val="20"/>
          <w:lang w:val="es-ES_tradnl" w:eastAsia="es-ES"/>
        </w:rPr>
        <w:t>$</w:t>
      </w:r>
      <w:r w:rsidR="00E91AE2">
        <w:rPr>
          <w:rFonts w:ascii="Arial" w:eastAsia="Calibri" w:hAnsi="Arial" w:cs="Arial"/>
          <w:b/>
          <w:sz w:val="20"/>
          <w:szCs w:val="20"/>
          <w:lang w:val="es-ES_tradnl" w:eastAsia="es-ES"/>
        </w:rPr>
        <w:t>2</w:t>
      </w:r>
      <w:r w:rsidR="00F837E8">
        <w:rPr>
          <w:rFonts w:ascii="Arial" w:eastAsia="Calibri" w:hAnsi="Arial" w:cs="Arial"/>
          <w:b/>
          <w:sz w:val="20"/>
          <w:szCs w:val="20"/>
          <w:lang w:val="es-ES_tradnl" w:eastAsia="es-ES"/>
        </w:rPr>
        <w:t>´</w:t>
      </w:r>
      <w:r w:rsidR="00E91AE2">
        <w:rPr>
          <w:rFonts w:ascii="Arial" w:eastAsia="Calibri" w:hAnsi="Arial" w:cs="Arial"/>
          <w:b/>
          <w:sz w:val="20"/>
          <w:szCs w:val="20"/>
          <w:lang w:val="es-ES_tradnl" w:eastAsia="es-ES"/>
        </w:rPr>
        <w:t>274</w:t>
      </w:r>
      <w:r w:rsidR="00246B07">
        <w:rPr>
          <w:rFonts w:ascii="Arial" w:eastAsia="Calibri" w:hAnsi="Arial" w:cs="Arial"/>
          <w:b/>
          <w:sz w:val="20"/>
          <w:szCs w:val="20"/>
          <w:lang w:val="es-ES_tradnl" w:eastAsia="es-ES"/>
        </w:rPr>
        <w:t>,</w:t>
      </w:r>
      <w:r w:rsidR="00E91AE2">
        <w:rPr>
          <w:rFonts w:ascii="Arial" w:eastAsia="Calibri" w:hAnsi="Arial" w:cs="Arial"/>
          <w:b/>
          <w:sz w:val="20"/>
          <w:szCs w:val="20"/>
          <w:lang w:val="es-ES_tradnl" w:eastAsia="es-ES"/>
        </w:rPr>
        <w:t>398</w:t>
      </w:r>
      <w:r w:rsidR="00C516EA" w:rsidRPr="004258EC">
        <w:rPr>
          <w:rFonts w:ascii="Arial" w:eastAsia="Calibri" w:hAnsi="Arial" w:cs="Arial"/>
          <w:b/>
          <w:sz w:val="20"/>
          <w:szCs w:val="20"/>
          <w:lang w:val="es-ES_tradnl" w:eastAsia="es-ES"/>
        </w:rPr>
        <w:t xml:space="preserve">, </w:t>
      </w:r>
      <w:r w:rsidR="00917DE1">
        <w:rPr>
          <w:rFonts w:ascii="Arial" w:eastAsia="Calibri" w:hAnsi="Arial" w:cs="Arial"/>
          <w:sz w:val="20"/>
          <w:szCs w:val="20"/>
          <w:lang w:val="es-ES_tradnl" w:eastAsia="es-ES"/>
        </w:rPr>
        <w:t>de</w:t>
      </w:r>
      <w:r w:rsidR="00C516EA" w:rsidRPr="004258EC">
        <w:rPr>
          <w:rFonts w:ascii="Arial" w:eastAsia="Calibri" w:hAnsi="Arial" w:cs="Arial"/>
          <w:sz w:val="20"/>
          <w:szCs w:val="20"/>
          <w:lang w:val="es-ES_tradnl" w:eastAsia="es-ES"/>
        </w:rPr>
        <w:t xml:space="preserve">  </w:t>
      </w:r>
      <w:r w:rsidR="00917DE1" w:rsidRPr="00917DE1">
        <w:rPr>
          <w:rFonts w:ascii="Arial" w:eastAsia="Calibri" w:hAnsi="Arial" w:cs="Arial"/>
          <w:b/>
          <w:sz w:val="20"/>
          <w:szCs w:val="20"/>
          <w:lang w:val="es-ES_tradnl" w:eastAsia="es-ES"/>
        </w:rPr>
        <w:t>INGRESOS POR GESTION</w:t>
      </w:r>
      <w:r w:rsidR="00917DE1">
        <w:rPr>
          <w:rFonts w:ascii="Arial" w:eastAsia="Calibri" w:hAnsi="Arial" w:cs="Arial"/>
          <w:sz w:val="20"/>
          <w:szCs w:val="20"/>
          <w:lang w:val="es-ES_tradnl" w:eastAsia="es-ES"/>
        </w:rPr>
        <w:t xml:space="preserve"> y por </w:t>
      </w:r>
      <w:r w:rsidR="00C516EA" w:rsidRPr="004258EC">
        <w:rPr>
          <w:rFonts w:ascii="Arial" w:eastAsia="Calibri" w:hAnsi="Arial" w:cs="Arial"/>
          <w:b/>
          <w:sz w:val="20"/>
          <w:szCs w:val="20"/>
          <w:lang w:val="es-ES_tradnl" w:eastAsia="es-ES"/>
        </w:rPr>
        <w:t>OTROS INGRESOS Y BENEFICIOS,</w:t>
      </w:r>
      <w:r w:rsidR="00C516EA" w:rsidRPr="004258EC">
        <w:rPr>
          <w:rFonts w:ascii="Arial" w:eastAsia="Calibri" w:hAnsi="Arial" w:cs="Arial"/>
          <w:sz w:val="20"/>
          <w:szCs w:val="20"/>
          <w:lang w:val="es-ES_tradnl" w:eastAsia="es-ES"/>
        </w:rPr>
        <w:t xml:space="preserve"> </w:t>
      </w:r>
      <w:r w:rsidR="00F837E8">
        <w:rPr>
          <w:rFonts w:ascii="Arial" w:eastAsia="Calibri" w:hAnsi="Arial" w:cs="Arial"/>
          <w:sz w:val="20"/>
          <w:szCs w:val="20"/>
          <w:lang w:val="es-ES_tradnl" w:eastAsia="es-ES"/>
        </w:rPr>
        <w:t>por sobrepasar el importe presupuestado</w:t>
      </w:r>
    </w:p>
    <w:p w:rsidR="00B47D4A" w:rsidRPr="004258EC" w:rsidRDefault="00B47D4A" w:rsidP="00B47D4A">
      <w:pPr>
        <w:spacing w:after="0" w:line="240" w:lineRule="auto"/>
        <w:jc w:val="both"/>
        <w:rPr>
          <w:rFonts w:ascii="Arial" w:eastAsia="Calibri" w:hAnsi="Arial" w:cs="Arial"/>
          <w:sz w:val="20"/>
          <w:szCs w:val="20"/>
          <w:lang w:val="es-ES_tradnl" w:eastAsia="es-ES"/>
        </w:rPr>
      </w:pPr>
    </w:p>
    <w:p w:rsidR="00B47D4A" w:rsidRPr="004258EC" w:rsidRDefault="00B47D4A" w:rsidP="00B47D4A">
      <w:pPr>
        <w:numPr>
          <w:ilvl w:val="0"/>
          <w:numId w:val="10"/>
        </w:numPr>
        <w:spacing w:after="0" w:line="240" w:lineRule="auto"/>
        <w:ind w:hanging="425"/>
        <w:jc w:val="both"/>
        <w:rPr>
          <w:rFonts w:ascii="Arial" w:eastAsia="Calibri" w:hAnsi="Arial" w:cs="Arial"/>
          <w:sz w:val="20"/>
          <w:szCs w:val="20"/>
          <w:u w:val="single"/>
          <w:lang w:val="es-ES_tradnl" w:eastAsia="es-ES"/>
        </w:rPr>
      </w:pPr>
      <w:r w:rsidRPr="004258EC">
        <w:rPr>
          <w:rFonts w:ascii="Arial" w:eastAsia="Calibri" w:hAnsi="Arial" w:cs="Arial"/>
          <w:sz w:val="20"/>
          <w:szCs w:val="20"/>
          <w:lang w:val="es-ES_tradnl" w:eastAsia="es-ES"/>
        </w:rPr>
        <w:t xml:space="preserve">Y por último, tenemos el Ingreso Devengado y Recaudado en la Entidad, en el periodo, por: </w:t>
      </w:r>
      <w:r w:rsidRPr="00BF50AF">
        <w:rPr>
          <w:rFonts w:ascii="Arial" w:eastAsia="Calibri" w:hAnsi="Arial" w:cs="Arial"/>
          <w:b/>
          <w:color w:val="000000" w:themeColor="text1"/>
          <w:sz w:val="20"/>
          <w:szCs w:val="20"/>
          <w:lang w:val="es-ES_tradnl" w:eastAsia="es-ES"/>
        </w:rPr>
        <w:t>$</w:t>
      </w:r>
      <w:r w:rsidR="00E91AE2">
        <w:rPr>
          <w:rFonts w:ascii="Arial" w:eastAsia="Calibri" w:hAnsi="Arial" w:cs="Arial"/>
          <w:b/>
          <w:color w:val="000000" w:themeColor="text1"/>
          <w:sz w:val="20"/>
          <w:szCs w:val="20"/>
          <w:lang w:val="es-ES_tradnl" w:eastAsia="es-ES"/>
        </w:rPr>
        <w:t>3´705</w:t>
      </w:r>
      <w:r w:rsidR="00246B07" w:rsidRPr="00BF50AF">
        <w:rPr>
          <w:rFonts w:ascii="Arial" w:eastAsia="Calibri" w:hAnsi="Arial" w:cs="Arial"/>
          <w:b/>
          <w:color w:val="000000" w:themeColor="text1"/>
          <w:sz w:val="20"/>
          <w:szCs w:val="20"/>
          <w:lang w:val="es-ES_tradnl" w:eastAsia="es-ES"/>
        </w:rPr>
        <w:t>,</w:t>
      </w:r>
      <w:r w:rsidR="00E91AE2">
        <w:rPr>
          <w:rFonts w:ascii="Arial" w:eastAsia="Calibri" w:hAnsi="Arial" w:cs="Arial"/>
          <w:b/>
          <w:color w:val="000000" w:themeColor="text1"/>
          <w:sz w:val="20"/>
          <w:szCs w:val="20"/>
          <w:lang w:val="es-ES_tradnl" w:eastAsia="es-ES"/>
        </w:rPr>
        <w:t>444</w:t>
      </w:r>
      <w:r w:rsidR="009006E0">
        <w:rPr>
          <w:rFonts w:ascii="Arial" w:eastAsia="Calibri" w:hAnsi="Arial" w:cs="Arial"/>
          <w:color w:val="000000" w:themeColor="text1"/>
          <w:sz w:val="20"/>
          <w:szCs w:val="20"/>
          <w:lang w:val="es-ES_tradnl" w:eastAsia="es-ES"/>
        </w:rPr>
        <w:t xml:space="preserve"> </w:t>
      </w:r>
      <w:r w:rsidRPr="004258EC">
        <w:rPr>
          <w:rFonts w:ascii="Arial" w:eastAsia="Calibri" w:hAnsi="Arial" w:cs="Arial"/>
          <w:sz w:val="20"/>
          <w:szCs w:val="20"/>
          <w:lang w:val="es-ES_tradnl" w:eastAsia="es-ES"/>
        </w:rPr>
        <w:t>mismo que se desglosa como sigue:</w:t>
      </w:r>
    </w:p>
    <w:p w:rsidR="00B47D4A" w:rsidRPr="004258EC" w:rsidRDefault="00B47D4A" w:rsidP="00B47D4A">
      <w:pPr>
        <w:jc w:val="both"/>
        <w:rPr>
          <w:rFonts w:ascii="Arial" w:eastAsia="Calibri" w:hAnsi="Arial" w:cs="Arial"/>
          <w:sz w:val="20"/>
          <w:szCs w:val="20"/>
          <w:lang w:val="es-ES_tradnl"/>
        </w:rPr>
      </w:pPr>
    </w:p>
    <w:p w:rsidR="00B47D4A" w:rsidRDefault="001824A1" w:rsidP="00B47D4A">
      <w:pPr>
        <w:numPr>
          <w:ilvl w:val="0"/>
          <w:numId w:val="9"/>
        </w:numPr>
        <w:ind w:left="284"/>
        <w:contextualSpacing/>
        <w:jc w:val="both"/>
        <w:rPr>
          <w:rFonts w:ascii="Arial" w:eastAsia="Calibri" w:hAnsi="Arial" w:cs="Arial"/>
          <w:sz w:val="20"/>
          <w:szCs w:val="20"/>
        </w:rPr>
      </w:pPr>
      <w:r>
        <w:rPr>
          <w:rFonts w:ascii="Arial" w:eastAsia="Calibri" w:hAnsi="Arial" w:cs="Arial"/>
          <w:b/>
          <w:sz w:val="20"/>
          <w:szCs w:val="20"/>
        </w:rPr>
        <w:t>INGRESOS DE GESTIÓ</w:t>
      </w:r>
      <w:r w:rsidR="00B47D4A" w:rsidRPr="004258EC">
        <w:rPr>
          <w:rFonts w:ascii="Arial" w:eastAsia="Calibri" w:hAnsi="Arial" w:cs="Arial"/>
          <w:b/>
          <w:sz w:val="20"/>
          <w:szCs w:val="20"/>
        </w:rPr>
        <w:t>N:</w:t>
      </w:r>
      <w:r w:rsidR="00B47D4A" w:rsidRPr="004258EC">
        <w:rPr>
          <w:rFonts w:ascii="Arial" w:eastAsia="Calibri" w:hAnsi="Arial" w:cs="Arial"/>
          <w:sz w:val="20"/>
          <w:szCs w:val="20"/>
        </w:rPr>
        <w:t xml:space="preserve"> Se presentan Ingresos por los Intereses de los diversos programas por un importe de $</w:t>
      </w:r>
      <w:r w:rsidR="00A81B01">
        <w:rPr>
          <w:rFonts w:ascii="Arial" w:eastAsia="Calibri" w:hAnsi="Arial" w:cs="Arial"/>
          <w:sz w:val="20"/>
          <w:szCs w:val="20"/>
        </w:rPr>
        <w:t xml:space="preserve"> </w:t>
      </w:r>
      <w:r w:rsidR="00F837E8">
        <w:rPr>
          <w:rFonts w:ascii="Arial" w:eastAsia="Calibri" w:hAnsi="Arial" w:cs="Arial"/>
          <w:sz w:val="20"/>
          <w:szCs w:val="20"/>
        </w:rPr>
        <w:t>9</w:t>
      </w:r>
      <w:r w:rsidR="00E91AE2">
        <w:rPr>
          <w:rFonts w:ascii="Arial" w:eastAsia="Calibri" w:hAnsi="Arial" w:cs="Arial"/>
          <w:sz w:val="20"/>
          <w:szCs w:val="20"/>
        </w:rPr>
        <w:t>37</w:t>
      </w:r>
      <w:r w:rsidR="00246B07">
        <w:rPr>
          <w:rFonts w:ascii="Arial" w:eastAsia="Calibri" w:hAnsi="Arial" w:cs="Arial"/>
          <w:sz w:val="20"/>
          <w:szCs w:val="20"/>
        </w:rPr>
        <w:t>,</w:t>
      </w:r>
      <w:r w:rsidR="00E91AE2">
        <w:rPr>
          <w:rFonts w:ascii="Arial" w:eastAsia="Calibri" w:hAnsi="Arial" w:cs="Arial"/>
          <w:sz w:val="20"/>
          <w:szCs w:val="20"/>
        </w:rPr>
        <w:t>256</w:t>
      </w:r>
      <w:r w:rsidR="00B47D4A" w:rsidRPr="004258EC">
        <w:rPr>
          <w:rFonts w:ascii="Arial" w:eastAsia="Calibri" w:hAnsi="Arial" w:cs="Arial"/>
          <w:sz w:val="20"/>
          <w:szCs w:val="20"/>
        </w:rPr>
        <w:t xml:space="preserve"> que corresponden a  la recaudación correspondiente a los intereses  normales por</w:t>
      </w:r>
      <w:r w:rsidR="004A52E2" w:rsidRPr="004258EC">
        <w:rPr>
          <w:rFonts w:ascii="Arial" w:eastAsia="Calibri" w:hAnsi="Arial" w:cs="Arial"/>
          <w:sz w:val="20"/>
          <w:szCs w:val="20"/>
        </w:rPr>
        <w:t xml:space="preserve"> </w:t>
      </w:r>
      <w:r w:rsidR="007349CE" w:rsidRPr="004258EC">
        <w:rPr>
          <w:rFonts w:ascii="Arial" w:eastAsia="Calibri" w:hAnsi="Arial" w:cs="Arial"/>
          <w:sz w:val="20"/>
          <w:szCs w:val="20"/>
        </w:rPr>
        <w:t xml:space="preserve">$ </w:t>
      </w:r>
      <w:r w:rsidR="00E91AE2">
        <w:rPr>
          <w:rFonts w:ascii="Arial" w:eastAsia="Calibri" w:hAnsi="Arial" w:cs="Arial"/>
          <w:sz w:val="20"/>
          <w:szCs w:val="20"/>
        </w:rPr>
        <w:t>705</w:t>
      </w:r>
      <w:r w:rsidR="00246B07">
        <w:rPr>
          <w:rFonts w:ascii="Arial" w:eastAsia="Calibri" w:hAnsi="Arial" w:cs="Arial"/>
          <w:sz w:val="20"/>
          <w:szCs w:val="20"/>
        </w:rPr>
        <w:t>,</w:t>
      </w:r>
      <w:r w:rsidR="00E91AE2">
        <w:rPr>
          <w:rFonts w:ascii="Arial" w:eastAsia="Calibri" w:hAnsi="Arial" w:cs="Arial"/>
          <w:sz w:val="20"/>
          <w:szCs w:val="20"/>
        </w:rPr>
        <w:t>617</w:t>
      </w:r>
      <w:r w:rsidR="009006E0">
        <w:rPr>
          <w:rFonts w:ascii="Arial" w:eastAsia="Calibri" w:hAnsi="Arial" w:cs="Arial"/>
          <w:sz w:val="20"/>
          <w:szCs w:val="20"/>
        </w:rPr>
        <w:t>,</w:t>
      </w:r>
      <w:r w:rsidR="00917DE1">
        <w:rPr>
          <w:rFonts w:ascii="Arial" w:eastAsia="Calibri" w:hAnsi="Arial" w:cs="Arial"/>
          <w:sz w:val="20"/>
          <w:szCs w:val="20"/>
        </w:rPr>
        <w:t xml:space="preserve"> </w:t>
      </w:r>
      <w:r w:rsidR="00B47D4A" w:rsidRPr="004258EC">
        <w:rPr>
          <w:rFonts w:ascii="Arial" w:eastAsia="Calibri" w:hAnsi="Arial" w:cs="Arial"/>
          <w:sz w:val="20"/>
          <w:szCs w:val="20"/>
        </w:rPr>
        <w:t xml:space="preserve"> moratorios por $</w:t>
      </w:r>
      <w:r w:rsidR="007349CE" w:rsidRPr="004258EC">
        <w:rPr>
          <w:rFonts w:ascii="Arial" w:eastAsia="Calibri" w:hAnsi="Arial" w:cs="Arial"/>
          <w:sz w:val="20"/>
          <w:szCs w:val="20"/>
        </w:rPr>
        <w:t xml:space="preserve"> </w:t>
      </w:r>
      <w:r w:rsidR="00E91AE2">
        <w:rPr>
          <w:rFonts w:ascii="Arial" w:eastAsia="Calibri" w:hAnsi="Arial" w:cs="Arial"/>
          <w:sz w:val="20"/>
          <w:szCs w:val="20"/>
        </w:rPr>
        <w:t>31</w:t>
      </w:r>
      <w:r w:rsidR="00246B07">
        <w:rPr>
          <w:rFonts w:ascii="Arial" w:eastAsia="Calibri" w:hAnsi="Arial" w:cs="Arial"/>
          <w:sz w:val="20"/>
          <w:szCs w:val="20"/>
        </w:rPr>
        <w:t>,</w:t>
      </w:r>
      <w:r w:rsidR="00E91AE2">
        <w:rPr>
          <w:rFonts w:ascii="Arial" w:eastAsia="Calibri" w:hAnsi="Arial" w:cs="Arial"/>
          <w:sz w:val="20"/>
          <w:szCs w:val="20"/>
        </w:rPr>
        <w:t>639</w:t>
      </w:r>
      <w:r w:rsidR="00907031">
        <w:rPr>
          <w:rFonts w:ascii="Arial" w:eastAsia="Calibri" w:hAnsi="Arial" w:cs="Arial"/>
          <w:sz w:val="20"/>
          <w:szCs w:val="20"/>
        </w:rPr>
        <w:t xml:space="preserve"> </w:t>
      </w:r>
      <w:r w:rsidR="00B47D4A" w:rsidRPr="004258EC">
        <w:rPr>
          <w:rFonts w:ascii="Arial" w:eastAsia="Calibri" w:hAnsi="Arial" w:cs="Arial"/>
          <w:sz w:val="20"/>
          <w:szCs w:val="20"/>
        </w:rPr>
        <w:t>de la cartera (créditos otorgados), de acuerdo a los contratos firmados por los acreditados</w:t>
      </w:r>
      <w:r w:rsidR="00F837E8">
        <w:rPr>
          <w:rFonts w:ascii="Arial" w:eastAsia="Calibri" w:hAnsi="Arial" w:cs="Arial"/>
          <w:sz w:val="20"/>
          <w:szCs w:val="20"/>
        </w:rPr>
        <w:t xml:space="preserve"> y comisiones cobradas por $ 200,000</w:t>
      </w:r>
      <w:r w:rsidR="00AF6359">
        <w:rPr>
          <w:rFonts w:ascii="Arial" w:eastAsia="Calibri" w:hAnsi="Arial" w:cs="Arial"/>
          <w:sz w:val="20"/>
          <w:szCs w:val="20"/>
        </w:rPr>
        <w:t>.</w:t>
      </w:r>
      <w:r w:rsidR="009006E0">
        <w:rPr>
          <w:rFonts w:ascii="Arial" w:eastAsia="Calibri" w:hAnsi="Arial" w:cs="Arial"/>
          <w:sz w:val="20"/>
          <w:szCs w:val="20"/>
        </w:rPr>
        <w:t xml:space="preserve"> </w:t>
      </w:r>
    </w:p>
    <w:p w:rsidR="00BF50AF" w:rsidRPr="004258EC" w:rsidRDefault="00BF50AF" w:rsidP="00BF50AF">
      <w:pPr>
        <w:ind w:left="284"/>
        <w:contextualSpacing/>
        <w:jc w:val="both"/>
        <w:rPr>
          <w:rFonts w:ascii="Arial" w:eastAsia="Calibri" w:hAnsi="Arial" w:cs="Arial"/>
          <w:sz w:val="20"/>
          <w:szCs w:val="20"/>
        </w:rPr>
      </w:pPr>
    </w:p>
    <w:p w:rsidR="00B47D4A" w:rsidRDefault="00B47D4A" w:rsidP="00B47D4A">
      <w:pPr>
        <w:numPr>
          <w:ilvl w:val="0"/>
          <w:numId w:val="6"/>
        </w:numPr>
        <w:ind w:left="284" w:hanging="425"/>
        <w:contextualSpacing/>
        <w:jc w:val="both"/>
        <w:rPr>
          <w:rFonts w:ascii="Arial" w:eastAsia="Calibri" w:hAnsi="Arial" w:cs="Arial"/>
          <w:color w:val="000000" w:themeColor="text1"/>
          <w:sz w:val="20"/>
          <w:szCs w:val="20"/>
        </w:rPr>
      </w:pPr>
      <w:r w:rsidRPr="004258EC">
        <w:rPr>
          <w:rFonts w:ascii="Arial" w:eastAsia="Calibri" w:hAnsi="Arial" w:cs="Arial"/>
          <w:b/>
          <w:color w:val="000000" w:themeColor="text1"/>
          <w:sz w:val="20"/>
          <w:szCs w:val="20"/>
        </w:rPr>
        <w:t xml:space="preserve">OTROS INGRESOS Y BENEFICIOS:  </w:t>
      </w:r>
      <w:r w:rsidRPr="004258EC">
        <w:rPr>
          <w:rFonts w:ascii="Arial" w:eastAsia="Calibri" w:hAnsi="Arial" w:cs="Arial"/>
          <w:color w:val="000000" w:themeColor="text1"/>
          <w:sz w:val="20"/>
          <w:szCs w:val="20"/>
        </w:rPr>
        <w:t xml:space="preserve">Por un importe de $ </w:t>
      </w:r>
      <w:r w:rsidR="00E91AE2">
        <w:rPr>
          <w:rFonts w:ascii="Arial" w:eastAsia="Calibri" w:hAnsi="Arial" w:cs="Arial"/>
          <w:color w:val="000000" w:themeColor="text1"/>
          <w:sz w:val="20"/>
          <w:szCs w:val="20"/>
        </w:rPr>
        <w:t>2´768</w:t>
      </w:r>
      <w:r w:rsidR="00246B07">
        <w:rPr>
          <w:rFonts w:ascii="Arial" w:eastAsia="Calibri" w:hAnsi="Arial" w:cs="Arial"/>
          <w:color w:val="000000" w:themeColor="text1"/>
          <w:sz w:val="20"/>
          <w:szCs w:val="20"/>
        </w:rPr>
        <w:t>,</w:t>
      </w:r>
      <w:r w:rsidR="00E91AE2">
        <w:rPr>
          <w:rFonts w:ascii="Arial" w:eastAsia="Calibri" w:hAnsi="Arial" w:cs="Arial"/>
          <w:color w:val="000000" w:themeColor="text1"/>
          <w:sz w:val="20"/>
          <w:szCs w:val="20"/>
        </w:rPr>
        <w:t>188</w:t>
      </w:r>
      <w:r w:rsidRPr="004258EC">
        <w:rPr>
          <w:rFonts w:ascii="Arial" w:eastAsia="Calibri" w:hAnsi="Arial" w:cs="Arial"/>
          <w:color w:val="000000" w:themeColor="text1"/>
          <w:sz w:val="20"/>
          <w:szCs w:val="20"/>
        </w:rPr>
        <w:t xml:space="preserve"> se dividen en: </w:t>
      </w:r>
    </w:p>
    <w:p w:rsidR="0082064B" w:rsidRDefault="00B47D4A" w:rsidP="001D1BA8">
      <w:pPr>
        <w:ind w:left="284"/>
        <w:contextualSpacing/>
        <w:jc w:val="both"/>
        <w:rPr>
          <w:rFonts w:ascii="Arial" w:eastAsia="Calibri" w:hAnsi="Arial" w:cs="Arial"/>
          <w:color w:val="000000" w:themeColor="text1"/>
          <w:sz w:val="20"/>
          <w:szCs w:val="20"/>
        </w:rPr>
      </w:pPr>
      <w:r w:rsidRPr="004258EC">
        <w:rPr>
          <w:rFonts w:ascii="Arial" w:eastAsia="Calibri" w:hAnsi="Arial" w:cs="Arial"/>
          <w:color w:val="000000" w:themeColor="text1"/>
          <w:sz w:val="20"/>
          <w:szCs w:val="20"/>
        </w:rPr>
        <w:t xml:space="preserve">Ingresos Financieros por $ </w:t>
      </w:r>
      <w:r w:rsidR="003D131E">
        <w:rPr>
          <w:rFonts w:ascii="Arial" w:eastAsia="Calibri" w:hAnsi="Arial" w:cs="Arial"/>
          <w:color w:val="000000" w:themeColor="text1"/>
          <w:sz w:val="20"/>
          <w:szCs w:val="20"/>
        </w:rPr>
        <w:t>1</w:t>
      </w:r>
      <w:r w:rsidR="00E91AE2">
        <w:rPr>
          <w:rFonts w:ascii="Arial" w:eastAsia="Calibri" w:hAnsi="Arial" w:cs="Arial"/>
          <w:color w:val="000000" w:themeColor="text1"/>
          <w:sz w:val="20"/>
          <w:szCs w:val="20"/>
        </w:rPr>
        <w:t>´966</w:t>
      </w:r>
      <w:r w:rsidR="00246B07">
        <w:rPr>
          <w:rFonts w:ascii="Arial" w:eastAsia="Calibri" w:hAnsi="Arial" w:cs="Arial"/>
          <w:color w:val="000000" w:themeColor="text1"/>
          <w:sz w:val="20"/>
          <w:szCs w:val="20"/>
        </w:rPr>
        <w:t>,</w:t>
      </w:r>
      <w:r w:rsidR="00E91AE2">
        <w:rPr>
          <w:rFonts w:ascii="Arial" w:eastAsia="Calibri" w:hAnsi="Arial" w:cs="Arial"/>
          <w:color w:val="000000" w:themeColor="text1"/>
          <w:sz w:val="20"/>
          <w:szCs w:val="20"/>
        </w:rPr>
        <w:t>106</w:t>
      </w:r>
      <w:r w:rsidRPr="004258EC">
        <w:rPr>
          <w:rFonts w:ascii="Arial" w:eastAsia="Calibri" w:hAnsi="Arial" w:cs="Arial"/>
          <w:color w:val="000000" w:themeColor="text1"/>
          <w:sz w:val="20"/>
          <w:szCs w:val="20"/>
        </w:rPr>
        <w:t xml:space="preserve"> que corresponden a intereses ganados por inversiones en instituciones de crédit</w:t>
      </w:r>
      <w:r w:rsidR="004D6409">
        <w:rPr>
          <w:rFonts w:ascii="Arial" w:eastAsia="Calibri" w:hAnsi="Arial" w:cs="Arial"/>
          <w:color w:val="000000" w:themeColor="text1"/>
          <w:sz w:val="20"/>
          <w:szCs w:val="20"/>
        </w:rPr>
        <w:t>o.</w:t>
      </w:r>
    </w:p>
    <w:p w:rsidR="00280CAD" w:rsidRDefault="00B47D4A" w:rsidP="001D1BA8">
      <w:pPr>
        <w:spacing w:after="0"/>
        <w:ind w:left="284"/>
        <w:contextualSpacing/>
        <w:jc w:val="both"/>
        <w:rPr>
          <w:rFonts w:ascii="Arial" w:eastAsia="Times New Roman" w:hAnsi="Arial" w:cs="Arial"/>
          <w:color w:val="000000"/>
          <w:sz w:val="20"/>
          <w:szCs w:val="20"/>
          <w:lang w:eastAsia="es-MX"/>
        </w:rPr>
      </w:pPr>
      <w:r w:rsidRPr="004258EC">
        <w:rPr>
          <w:rFonts w:ascii="Arial" w:eastAsia="Calibri" w:hAnsi="Arial" w:cs="Arial"/>
          <w:sz w:val="20"/>
          <w:szCs w:val="20"/>
        </w:rPr>
        <w:t xml:space="preserve">Otros Ingresos y Beneficios Varios por $ </w:t>
      </w:r>
      <w:r w:rsidR="00E91AE2">
        <w:rPr>
          <w:rFonts w:ascii="Arial" w:eastAsia="Calibri" w:hAnsi="Arial" w:cs="Arial"/>
          <w:sz w:val="20"/>
          <w:szCs w:val="20"/>
        </w:rPr>
        <w:t>802</w:t>
      </w:r>
      <w:r w:rsidR="0096132F">
        <w:rPr>
          <w:rFonts w:ascii="Arial" w:eastAsia="Calibri" w:hAnsi="Arial" w:cs="Arial"/>
          <w:sz w:val="20"/>
          <w:szCs w:val="20"/>
        </w:rPr>
        <w:t>,</w:t>
      </w:r>
      <w:r w:rsidR="00E91AE2">
        <w:rPr>
          <w:rFonts w:ascii="Arial" w:eastAsia="Calibri" w:hAnsi="Arial" w:cs="Arial"/>
          <w:sz w:val="20"/>
          <w:szCs w:val="20"/>
        </w:rPr>
        <w:t>082</w:t>
      </w:r>
      <w:r w:rsidR="00AF6359">
        <w:rPr>
          <w:rFonts w:ascii="Arial" w:eastAsia="Calibri" w:hAnsi="Arial" w:cs="Arial"/>
          <w:sz w:val="20"/>
          <w:szCs w:val="20"/>
        </w:rPr>
        <w:t xml:space="preserve">, </w:t>
      </w:r>
      <w:r w:rsidRPr="004258EC">
        <w:rPr>
          <w:rFonts w:ascii="Arial" w:eastAsia="Calibri" w:hAnsi="Arial" w:cs="Arial"/>
          <w:sz w:val="20"/>
          <w:szCs w:val="20"/>
        </w:rPr>
        <w:t>por saldos a</w:t>
      </w:r>
      <w:r w:rsidR="00AF6359">
        <w:rPr>
          <w:rFonts w:ascii="Arial" w:eastAsia="Calibri" w:hAnsi="Arial" w:cs="Arial"/>
          <w:sz w:val="20"/>
          <w:szCs w:val="20"/>
        </w:rPr>
        <w:t xml:space="preserve"> favor  tomados de acreditados así como</w:t>
      </w:r>
      <w:r w:rsidR="00E91AE2">
        <w:rPr>
          <w:rFonts w:ascii="Arial" w:eastAsia="Calibri" w:hAnsi="Arial" w:cs="Arial"/>
          <w:sz w:val="20"/>
          <w:szCs w:val="20"/>
        </w:rPr>
        <w:t xml:space="preserve"> por pago realizado por FIDEFOMI.</w:t>
      </w:r>
    </w:p>
    <w:p w:rsidR="00B47D4A" w:rsidRPr="004258EC" w:rsidRDefault="00B47D4A" w:rsidP="00AF6359">
      <w:pPr>
        <w:spacing w:after="0"/>
        <w:ind w:left="131"/>
        <w:contextualSpacing/>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B47D4A" w:rsidRPr="00CD25BD" w:rsidRDefault="00525958" w:rsidP="00B47D4A">
      <w:pPr>
        <w:spacing w:after="0"/>
        <w:jc w:val="both"/>
        <w:rPr>
          <w:rFonts w:ascii="Arial" w:eastAsia="Times New Roman" w:hAnsi="Arial" w:cs="Arial"/>
          <w:lang w:val="es-ES" w:eastAsia="es-ES"/>
        </w:rPr>
      </w:pPr>
      <w:r w:rsidRPr="00CD25BD">
        <w:rPr>
          <w:rFonts w:ascii="Arial" w:eastAsia="Times New Roman" w:hAnsi="Arial" w:cs="Arial"/>
          <w:b/>
          <w:color w:val="000000"/>
          <w:lang w:eastAsia="es-MX"/>
        </w:rPr>
        <w:t>Cuentas de Orden Presupuestarias de Egresos</w:t>
      </w:r>
    </w:p>
    <w:p w:rsidR="00B47D4A" w:rsidRPr="004258EC" w:rsidRDefault="00B47D4A" w:rsidP="00B47D4A">
      <w:pPr>
        <w:spacing w:after="0"/>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rsidR="00B47D4A" w:rsidRPr="004258EC" w:rsidRDefault="00B47D4A" w:rsidP="00B47D4A">
      <w:pPr>
        <w:spacing w:after="0"/>
        <w:jc w:val="both"/>
        <w:rPr>
          <w:rFonts w:ascii="Arial" w:eastAsia="Times New Roman" w:hAnsi="Arial" w:cs="Arial"/>
          <w:sz w:val="20"/>
          <w:szCs w:val="20"/>
          <w:lang w:val="es-ES" w:eastAsia="es-ES"/>
        </w:rPr>
      </w:pPr>
    </w:p>
    <w:p w:rsidR="00B47D4A" w:rsidRPr="004258EC" w:rsidRDefault="00B47D4A" w:rsidP="00B47D4A">
      <w:pPr>
        <w:spacing w:after="0"/>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rsidR="00B47D4A" w:rsidRPr="004258EC" w:rsidRDefault="00E91AE2" w:rsidP="006A71F4">
      <w:pPr>
        <w:spacing w:after="0"/>
        <w:jc w:val="center"/>
        <w:rPr>
          <w:rFonts w:ascii="Arial" w:eastAsia="Times New Roman" w:hAnsi="Arial" w:cs="Arial"/>
          <w:sz w:val="20"/>
          <w:szCs w:val="20"/>
          <w:lang w:val="es-ES" w:eastAsia="es-ES"/>
        </w:rPr>
      </w:pPr>
      <w:r w:rsidRPr="00E91AE2">
        <w:rPr>
          <w:noProof/>
          <w:lang w:eastAsia="es-MX"/>
        </w:rPr>
        <w:drawing>
          <wp:inline distT="0" distB="0" distL="0" distR="0">
            <wp:extent cx="2930525" cy="1352550"/>
            <wp:effectExtent l="0" t="0" r="3175" b="0"/>
            <wp:docPr id="1573" name="Imagen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9645" cy="1356759"/>
                    </a:xfrm>
                    <a:prstGeom prst="rect">
                      <a:avLst/>
                    </a:prstGeom>
                    <a:noFill/>
                    <a:ln>
                      <a:noFill/>
                    </a:ln>
                  </pic:spPr>
                </pic:pic>
              </a:graphicData>
            </a:graphic>
          </wp:inline>
        </w:drawing>
      </w:r>
    </w:p>
    <w:p w:rsidR="00B47D4A" w:rsidRPr="004258EC" w:rsidRDefault="00B47D4A" w:rsidP="00CA39F0">
      <w:pPr>
        <w:numPr>
          <w:ilvl w:val="0"/>
          <w:numId w:val="12"/>
        </w:numPr>
        <w:spacing w:after="0"/>
        <w:ind w:left="0" w:firstLine="1"/>
        <w:jc w:val="both"/>
        <w:rPr>
          <w:rFonts w:ascii="Arial" w:eastAsia="Times New Roman" w:hAnsi="Arial" w:cs="Arial"/>
          <w:sz w:val="20"/>
          <w:szCs w:val="20"/>
          <w:lang w:val="es-ES" w:eastAsia="es-ES"/>
        </w:rPr>
      </w:pPr>
      <w:r w:rsidRPr="004258EC">
        <w:rPr>
          <w:rFonts w:ascii="Arial" w:eastAsia="Times New Roman" w:hAnsi="Arial" w:cs="Arial"/>
          <w:b/>
          <w:sz w:val="20"/>
          <w:szCs w:val="20"/>
          <w:lang w:val="es-ES" w:eastAsia="es-ES"/>
        </w:rPr>
        <w:lastRenderedPageBreak/>
        <w:t>PRESUPUESTO DE EGRESOS APROBADO.-</w:t>
      </w:r>
      <w:r w:rsidRPr="004258EC">
        <w:rPr>
          <w:rFonts w:ascii="Arial" w:eastAsia="Times New Roman" w:hAnsi="Arial" w:cs="Arial"/>
          <w:sz w:val="20"/>
          <w:szCs w:val="20"/>
          <w:lang w:val="es-ES" w:eastAsia="es-ES"/>
        </w:rPr>
        <w:t xml:space="preserve"> En esta columna</w:t>
      </w:r>
      <w:r w:rsidR="00CA39F0">
        <w:rPr>
          <w:rFonts w:ascii="Arial" w:eastAsia="Times New Roman" w:hAnsi="Arial" w:cs="Arial"/>
          <w:sz w:val="20"/>
          <w:szCs w:val="20"/>
          <w:lang w:val="es-ES" w:eastAsia="es-ES"/>
        </w:rPr>
        <w:t xml:space="preserve"> se refleja, el presupuesto que </w:t>
      </w:r>
      <w:r w:rsidRPr="004258EC">
        <w:rPr>
          <w:rFonts w:ascii="Arial" w:eastAsia="Times New Roman" w:hAnsi="Arial" w:cs="Arial"/>
          <w:sz w:val="20"/>
          <w:szCs w:val="20"/>
          <w:lang w:val="es-ES" w:eastAsia="es-ES"/>
        </w:rPr>
        <w:t xml:space="preserve">aprobó para el Ejercicio </w:t>
      </w:r>
      <w:r w:rsidR="00620DF8">
        <w:rPr>
          <w:rFonts w:ascii="Arial" w:eastAsia="Times New Roman" w:hAnsi="Arial" w:cs="Arial"/>
          <w:sz w:val="20"/>
          <w:szCs w:val="20"/>
          <w:lang w:val="es-ES" w:eastAsia="es-ES"/>
        </w:rPr>
        <w:t>202</w:t>
      </w:r>
      <w:r w:rsidR="0081147D">
        <w:rPr>
          <w:rFonts w:ascii="Arial" w:eastAsia="Times New Roman" w:hAnsi="Arial" w:cs="Arial"/>
          <w:sz w:val="20"/>
          <w:szCs w:val="20"/>
          <w:lang w:val="es-ES" w:eastAsia="es-ES"/>
        </w:rPr>
        <w:t>2</w:t>
      </w:r>
      <w:r w:rsidRPr="004258EC">
        <w:rPr>
          <w:rFonts w:ascii="Arial" w:eastAsia="Times New Roman" w:hAnsi="Arial" w:cs="Arial"/>
          <w:sz w:val="20"/>
          <w:szCs w:val="20"/>
          <w:lang w:val="es-ES" w:eastAsia="es-ES"/>
        </w:rPr>
        <w:t xml:space="preserve"> </w:t>
      </w:r>
      <w:r w:rsidRPr="004258EC">
        <w:rPr>
          <w:rFonts w:ascii="Arial" w:eastAsia="Calibri" w:hAnsi="Arial" w:cs="Arial"/>
          <w:sz w:val="20"/>
          <w:szCs w:val="20"/>
          <w:lang w:val="es-ES" w:eastAsia="es-ES"/>
        </w:rPr>
        <w:t xml:space="preserve">el Comité Técnico, según el Acuerdo </w:t>
      </w:r>
      <w:r w:rsidR="00C34F67" w:rsidRPr="004258EC">
        <w:rPr>
          <w:rFonts w:ascii="Arial" w:eastAsia="Times New Roman" w:hAnsi="Arial" w:cs="Arial"/>
          <w:color w:val="000000"/>
          <w:sz w:val="20"/>
          <w:szCs w:val="20"/>
          <w:lang w:eastAsia="es-MX"/>
        </w:rPr>
        <w:t>0</w:t>
      </w:r>
      <w:r w:rsidR="004C2CD1">
        <w:rPr>
          <w:rFonts w:ascii="Arial" w:eastAsia="Times New Roman" w:hAnsi="Arial" w:cs="Arial"/>
          <w:color w:val="000000"/>
          <w:sz w:val="20"/>
          <w:szCs w:val="20"/>
          <w:lang w:eastAsia="es-MX"/>
        </w:rPr>
        <w:t>9</w:t>
      </w:r>
      <w:r w:rsidR="00C34F67" w:rsidRPr="004258EC">
        <w:rPr>
          <w:rFonts w:ascii="Arial" w:eastAsia="Times New Roman" w:hAnsi="Arial" w:cs="Arial"/>
          <w:color w:val="000000"/>
          <w:sz w:val="20"/>
          <w:szCs w:val="20"/>
          <w:lang w:eastAsia="es-MX"/>
        </w:rPr>
        <w:t>/</w:t>
      </w:r>
      <w:r w:rsidR="0081147D">
        <w:rPr>
          <w:rFonts w:ascii="Arial" w:eastAsia="Times New Roman" w:hAnsi="Arial" w:cs="Arial"/>
          <w:color w:val="000000"/>
          <w:sz w:val="20"/>
          <w:szCs w:val="20"/>
          <w:lang w:eastAsia="es-MX"/>
        </w:rPr>
        <w:t>16</w:t>
      </w:r>
      <w:r w:rsidR="00C34F67" w:rsidRPr="004258EC">
        <w:rPr>
          <w:rFonts w:ascii="Arial" w:eastAsia="Times New Roman" w:hAnsi="Arial" w:cs="Arial"/>
          <w:color w:val="000000"/>
          <w:sz w:val="20"/>
          <w:szCs w:val="20"/>
          <w:lang w:eastAsia="es-MX"/>
        </w:rPr>
        <w:t>-1</w:t>
      </w:r>
      <w:r w:rsidR="00620DF8">
        <w:rPr>
          <w:rFonts w:ascii="Arial" w:eastAsia="Times New Roman" w:hAnsi="Arial" w:cs="Arial"/>
          <w:color w:val="000000"/>
          <w:sz w:val="20"/>
          <w:szCs w:val="20"/>
          <w:lang w:eastAsia="es-MX"/>
        </w:rPr>
        <w:t>2</w:t>
      </w:r>
      <w:r w:rsidR="00C34F67" w:rsidRPr="004258EC">
        <w:rPr>
          <w:rFonts w:ascii="Arial" w:eastAsia="Times New Roman" w:hAnsi="Arial" w:cs="Arial"/>
          <w:color w:val="000000"/>
          <w:sz w:val="20"/>
          <w:szCs w:val="20"/>
          <w:lang w:eastAsia="es-MX"/>
        </w:rPr>
        <w:t>-20</w:t>
      </w:r>
      <w:r w:rsidR="004C2CD1">
        <w:rPr>
          <w:rFonts w:ascii="Arial" w:eastAsia="Times New Roman" w:hAnsi="Arial" w:cs="Arial"/>
          <w:color w:val="000000"/>
          <w:sz w:val="20"/>
          <w:szCs w:val="20"/>
          <w:lang w:eastAsia="es-MX"/>
        </w:rPr>
        <w:t>2</w:t>
      </w:r>
      <w:r w:rsidR="0081147D">
        <w:rPr>
          <w:rFonts w:ascii="Arial" w:eastAsia="Times New Roman" w:hAnsi="Arial" w:cs="Arial"/>
          <w:color w:val="000000"/>
          <w:sz w:val="20"/>
          <w:szCs w:val="20"/>
          <w:lang w:eastAsia="es-MX"/>
        </w:rPr>
        <w:t>1</w:t>
      </w:r>
      <w:r w:rsidRPr="004258EC">
        <w:rPr>
          <w:rFonts w:ascii="Arial" w:eastAsia="Calibri" w:hAnsi="Arial" w:cs="Arial"/>
          <w:sz w:val="20"/>
          <w:szCs w:val="20"/>
          <w:lang w:val="es-ES" w:eastAsia="es-ES"/>
        </w:rPr>
        <w:t>.</w:t>
      </w:r>
    </w:p>
    <w:p w:rsidR="00B47D4A" w:rsidRPr="004258EC" w:rsidRDefault="00B47D4A" w:rsidP="00B47D4A">
      <w:pPr>
        <w:spacing w:after="0"/>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 xml:space="preserve">El desglose por partida presupuestal específica se presenta en el Anexo de Estados Financieros denominado “Ejecución presupuestal de recursos correspondiente al ejercicio </w:t>
      </w:r>
      <w:r w:rsidR="00620DF8">
        <w:rPr>
          <w:rFonts w:ascii="Arial" w:eastAsia="Times New Roman" w:hAnsi="Arial" w:cs="Arial"/>
          <w:sz w:val="20"/>
          <w:szCs w:val="20"/>
          <w:lang w:val="es-ES" w:eastAsia="es-ES"/>
        </w:rPr>
        <w:t>202</w:t>
      </w:r>
      <w:r w:rsidR="0081147D">
        <w:rPr>
          <w:rFonts w:ascii="Arial" w:eastAsia="Times New Roman" w:hAnsi="Arial" w:cs="Arial"/>
          <w:sz w:val="20"/>
          <w:szCs w:val="20"/>
          <w:lang w:val="es-ES" w:eastAsia="es-ES"/>
        </w:rPr>
        <w:t>2</w:t>
      </w:r>
      <w:r w:rsidRPr="004258EC">
        <w:rPr>
          <w:rFonts w:ascii="Arial" w:eastAsia="Times New Roman" w:hAnsi="Arial" w:cs="Arial"/>
          <w:sz w:val="20"/>
          <w:szCs w:val="20"/>
          <w:lang w:val="es-ES" w:eastAsia="es-ES"/>
        </w:rPr>
        <w:t>”, mismo que se incluye en este cuadernillo.</w:t>
      </w:r>
    </w:p>
    <w:p w:rsidR="008B6D8B" w:rsidRDefault="00B47D4A" w:rsidP="00B47D4A">
      <w:pPr>
        <w:spacing w:after="0"/>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A continuación se relaciona el presupuesto aprobado por capítulo del gasto, por</w:t>
      </w:r>
      <w:r w:rsidR="00876826" w:rsidRPr="004258EC">
        <w:rPr>
          <w:rFonts w:ascii="Arial" w:eastAsia="Times New Roman" w:hAnsi="Arial" w:cs="Arial"/>
          <w:sz w:val="20"/>
          <w:szCs w:val="20"/>
          <w:lang w:val="es-ES" w:eastAsia="es-ES"/>
        </w:rPr>
        <w:t xml:space="preserve"> un importe total de </w:t>
      </w:r>
      <w:r w:rsidR="008B6D8B">
        <w:rPr>
          <w:rFonts w:ascii="Arial" w:eastAsia="Times New Roman" w:hAnsi="Arial" w:cs="Arial"/>
          <w:sz w:val="20"/>
          <w:szCs w:val="20"/>
          <w:lang w:val="es-ES" w:eastAsia="es-ES"/>
        </w:rPr>
        <w:t>$</w:t>
      </w:r>
      <w:r w:rsidR="00876826" w:rsidRPr="004258EC">
        <w:rPr>
          <w:rFonts w:ascii="Arial" w:eastAsia="Times New Roman" w:hAnsi="Arial" w:cs="Arial"/>
          <w:sz w:val="20"/>
          <w:szCs w:val="20"/>
          <w:lang w:val="es-ES" w:eastAsia="es-ES"/>
        </w:rPr>
        <w:t>1</w:t>
      </w:r>
      <w:r w:rsidR="00C34F67">
        <w:rPr>
          <w:rFonts w:ascii="Arial" w:eastAsia="Times New Roman" w:hAnsi="Arial" w:cs="Arial"/>
          <w:sz w:val="20"/>
          <w:szCs w:val="20"/>
          <w:lang w:val="es-ES" w:eastAsia="es-ES"/>
        </w:rPr>
        <w:t>,</w:t>
      </w:r>
      <w:r w:rsidR="0081147D">
        <w:rPr>
          <w:rFonts w:ascii="Arial" w:eastAsia="Times New Roman" w:hAnsi="Arial" w:cs="Arial"/>
          <w:sz w:val="20"/>
          <w:szCs w:val="20"/>
          <w:lang w:val="es-ES" w:eastAsia="es-ES"/>
        </w:rPr>
        <w:t>423,585</w:t>
      </w:r>
      <w:r w:rsidR="00876826" w:rsidRPr="004258EC">
        <w:rPr>
          <w:rFonts w:ascii="Arial" w:eastAsia="Times New Roman" w:hAnsi="Arial" w:cs="Arial"/>
          <w:sz w:val="20"/>
          <w:szCs w:val="20"/>
          <w:lang w:val="es-ES" w:eastAsia="es-ES"/>
        </w:rPr>
        <w:t>.</w:t>
      </w:r>
    </w:p>
    <w:p w:rsidR="00E91AE2" w:rsidRDefault="00E91AE2" w:rsidP="00B47D4A">
      <w:pPr>
        <w:spacing w:after="0"/>
        <w:jc w:val="both"/>
        <w:rPr>
          <w:rFonts w:ascii="Arial" w:eastAsia="Times New Roman" w:hAnsi="Arial" w:cs="Arial"/>
          <w:sz w:val="20"/>
          <w:szCs w:val="20"/>
          <w:lang w:val="es-ES" w:eastAsia="es-ES"/>
        </w:rPr>
      </w:pPr>
      <w:r>
        <w:rPr>
          <w:rFonts w:ascii="Arial" w:eastAsia="Times New Roman" w:hAnsi="Arial" w:cs="Arial"/>
          <w:noProof/>
          <w:sz w:val="20"/>
          <w:szCs w:val="20"/>
          <w:lang w:eastAsia="es-MX"/>
        </w:rPr>
        <w:drawing>
          <wp:inline distT="0" distB="0" distL="0" distR="0" wp14:anchorId="55D37276">
            <wp:extent cx="5829300" cy="1019175"/>
            <wp:effectExtent l="0" t="0" r="0" b="9525"/>
            <wp:docPr id="1578" name="Imagen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1019175"/>
                    </a:xfrm>
                    <a:prstGeom prst="rect">
                      <a:avLst/>
                    </a:prstGeom>
                    <a:noFill/>
                  </pic:spPr>
                </pic:pic>
              </a:graphicData>
            </a:graphic>
          </wp:inline>
        </w:drawing>
      </w:r>
    </w:p>
    <w:p w:rsidR="00B47D4A" w:rsidRPr="004258EC" w:rsidRDefault="00B47D4A" w:rsidP="00CA39F0">
      <w:pPr>
        <w:numPr>
          <w:ilvl w:val="0"/>
          <w:numId w:val="12"/>
        </w:numPr>
        <w:spacing w:after="0"/>
        <w:ind w:left="0" w:firstLine="1"/>
        <w:jc w:val="both"/>
        <w:rPr>
          <w:rFonts w:ascii="Arial" w:eastAsia="Calibri" w:hAnsi="Arial" w:cs="Arial"/>
          <w:b/>
          <w:color w:val="000000" w:themeColor="text1"/>
          <w:sz w:val="20"/>
          <w:szCs w:val="20"/>
          <w:lang w:val="es-ES" w:eastAsia="es-ES"/>
        </w:rPr>
      </w:pPr>
      <w:r w:rsidRPr="004258EC">
        <w:rPr>
          <w:rFonts w:ascii="Arial" w:eastAsia="Calibri" w:hAnsi="Arial" w:cs="Arial"/>
          <w:b/>
          <w:sz w:val="20"/>
          <w:szCs w:val="20"/>
          <w:lang w:val="es-ES" w:eastAsia="es-ES"/>
        </w:rPr>
        <w:t xml:space="preserve">MODIFICADO. – </w:t>
      </w:r>
      <w:r w:rsidRPr="004258EC">
        <w:rPr>
          <w:rFonts w:ascii="Arial" w:eastAsia="Calibri" w:hAnsi="Arial" w:cs="Arial"/>
          <w:sz w:val="20"/>
          <w:szCs w:val="20"/>
          <w:lang w:val="es-ES" w:eastAsia="es-ES"/>
        </w:rPr>
        <w:t xml:space="preserve">En esta columna se reflejan las modificaciones que se van efectuando al presupuesto de egresos aprobado, de acuerdo a las necesidades de la entidad, por capítulo del gasto. </w:t>
      </w:r>
      <w:r w:rsidR="00281355">
        <w:rPr>
          <w:rFonts w:ascii="Arial" w:eastAsia="Calibri" w:hAnsi="Arial" w:cs="Arial"/>
          <w:sz w:val="20"/>
          <w:szCs w:val="20"/>
          <w:lang w:val="es-ES" w:eastAsia="es-ES"/>
        </w:rPr>
        <w:t>En este período</w:t>
      </w:r>
      <w:r w:rsidR="00402A02">
        <w:rPr>
          <w:rFonts w:ascii="Arial" w:eastAsia="Calibri" w:hAnsi="Arial" w:cs="Arial"/>
          <w:sz w:val="20"/>
          <w:szCs w:val="20"/>
          <w:lang w:val="es-ES" w:eastAsia="es-ES"/>
        </w:rPr>
        <w:t xml:space="preserve"> no</w:t>
      </w:r>
      <w:r w:rsidR="00281355">
        <w:rPr>
          <w:rFonts w:ascii="Arial" w:eastAsia="Calibri" w:hAnsi="Arial" w:cs="Arial"/>
          <w:sz w:val="20"/>
          <w:szCs w:val="20"/>
          <w:lang w:val="es-ES" w:eastAsia="es-ES"/>
        </w:rPr>
        <w:t xml:space="preserve"> se han tenido modificaciones entre capítulos.</w:t>
      </w:r>
    </w:p>
    <w:p w:rsidR="00344049" w:rsidRDefault="00344049" w:rsidP="00225326">
      <w:pPr>
        <w:spacing w:after="0"/>
        <w:ind w:left="720"/>
        <w:jc w:val="both"/>
        <w:rPr>
          <w:rFonts w:ascii="Arial" w:eastAsia="Calibri" w:hAnsi="Arial" w:cs="Arial"/>
          <w:b/>
          <w:color w:val="000000" w:themeColor="text1"/>
          <w:sz w:val="20"/>
          <w:szCs w:val="20"/>
          <w:lang w:val="es-ES" w:eastAsia="es-ES"/>
        </w:rPr>
      </w:pPr>
    </w:p>
    <w:p w:rsidR="00B47D4A" w:rsidRPr="004258EC" w:rsidRDefault="00B47D4A" w:rsidP="00CA39F0">
      <w:pPr>
        <w:numPr>
          <w:ilvl w:val="0"/>
          <w:numId w:val="12"/>
        </w:numPr>
        <w:spacing w:after="0" w:line="240" w:lineRule="auto"/>
        <w:ind w:left="0" w:hanging="10"/>
        <w:jc w:val="both"/>
        <w:rPr>
          <w:rFonts w:ascii="Arial" w:eastAsia="Calibri" w:hAnsi="Arial" w:cs="Arial"/>
          <w:color w:val="000000"/>
          <w:sz w:val="20"/>
          <w:szCs w:val="20"/>
          <w:lang w:val="es-ES_tradnl" w:eastAsia="es-ES"/>
        </w:rPr>
      </w:pPr>
      <w:r w:rsidRPr="004258EC">
        <w:rPr>
          <w:rFonts w:ascii="Arial" w:eastAsia="Calibri" w:hAnsi="Arial" w:cs="Arial"/>
          <w:b/>
          <w:color w:val="000000" w:themeColor="text1"/>
          <w:sz w:val="20"/>
          <w:szCs w:val="24"/>
          <w:lang w:val="es-ES_tradnl" w:eastAsia="es-ES"/>
        </w:rPr>
        <w:t xml:space="preserve">COMPROMETIDO.- </w:t>
      </w:r>
      <w:r w:rsidRPr="004258EC">
        <w:rPr>
          <w:rFonts w:ascii="Arial" w:eastAsia="Calibri" w:hAnsi="Arial" w:cs="Arial"/>
          <w:color w:val="000000" w:themeColor="text1"/>
          <w:sz w:val="20"/>
          <w:szCs w:val="24"/>
          <w:lang w:val="es-ES_tradnl" w:eastAsia="es-ES"/>
        </w:rPr>
        <w:t>Refleja los importes comprometidos en el periodo, ya sea con la firma de contratos o con la recepción de los bienes</w:t>
      </w:r>
      <w:r w:rsidRPr="004258EC">
        <w:rPr>
          <w:rFonts w:ascii="Arial" w:eastAsia="Calibri" w:hAnsi="Arial" w:cs="Arial"/>
          <w:sz w:val="20"/>
          <w:szCs w:val="24"/>
          <w:lang w:val="es-ES_tradnl" w:eastAsia="es-ES"/>
        </w:rPr>
        <w:t xml:space="preserve"> y servicios, según importes que se relacionan, por capítulo del gasto, por un importe total de $</w:t>
      </w:r>
      <w:r w:rsidR="00876826" w:rsidRPr="004258EC">
        <w:rPr>
          <w:rFonts w:ascii="Arial" w:eastAsia="Calibri" w:hAnsi="Arial" w:cs="Arial"/>
          <w:sz w:val="20"/>
          <w:szCs w:val="24"/>
          <w:lang w:val="es-ES_tradnl" w:eastAsia="es-ES"/>
        </w:rPr>
        <w:t xml:space="preserve"> </w:t>
      </w:r>
      <w:r w:rsidR="00FA6346">
        <w:rPr>
          <w:rFonts w:ascii="Arial" w:eastAsia="Calibri" w:hAnsi="Arial" w:cs="Arial"/>
          <w:sz w:val="20"/>
          <w:szCs w:val="24"/>
          <w:lang w:val="es-ES_tradnl" w:eastAsia="es-ES"/>
        </w:rPr>
        <w:t xml:space="preserve">1´135,451. </w:t>
      </w:r>
      <w:r w:rsidR="006F2FFF">
        <w:rPr>
          <w:rFonts w:ascii="Arial" w:eastAsia="Calibri" w:hAnsi="Arial" w:cs="Arial"/>
          <w:sz w:val="20"/>
          <w:szCs w:val="24"/>
          <w:lang w:val="es-ES_tradnl" w:eastAsia="es-ES"/>
        </w:rPr>
        <w:t xml:space="preserve">Del Capítulo 2000 se comprometieron $ </w:t>
      </w:r>
      <w:r w:rsidR="00AF6359">
        <w:rPr>
          <w:rFonts w:ascii="Arial" w:eastAsia="Calibri" w:hAnsi="Arial" w:cs="Arial"/>
          <w:sz w:val="20"/>
          <w:szCs w:val="24"/>
          <w:lang w:val="es-ES_tradnl" w:eastAsia="es-ES"/>
        </w:rPr>
        <w:t>3</w:t>
      </w:r>
      <w:r w:rsidR="00FA6346">
        <w:rPr>
          <w:rFonts w:ascii="Arial" w:eastAsia="Calibri" w:hAnsi="Arial" w:cs="Arial"/>
          <w:sz w:val="20"/>
          <w:szCs w:val="24"/>
          <w:lang w:val="es-ES_tradnl" w:eastAsia="es-ES"/>
        </w:rPr>
        <w:t>2</w:t>
      </w:r>
      <w:r w:rsidR="00474D9D">
        <w:rPr>
          <w:rFonts w:ascii="Arial" w:eastAsia="Calibri" w:hAnsi="Arial" w:cs="Arial"/>
          <w:sz w:val="20"/>
          <w:szCs w:val="24"/>
          <w:lang w:val="es-ES_tradnl" w:eastAsia="es-ES"/>
        </w:rPr>
        <w:t>,</w:t>
      </w:r>
      <w:r w:rsidR="00AF6359">
        <w:rPr>
          <w:rFonts w:ascii="Arial" w:eastAsia="Calibri" w:hAnsi="Arial" w:cs="Arial"/>
          <w:sz w:val="20"/>
          <w:szCs w:val="24"/>
          <w:lang w:val="es-ES_tradnl" w:eastAsia="es-ES"/>
        </w:rPr>
        <w:t>810</w:t>
      </w:r>
      <w:r w:rsidR="00E57C51">
        <w:rPr>
          <w:rFonts w:ascii="Arial" w:eastAsia="Calibri" w:hAnsi="Arial" w:cs="Arial"/>
          <w:sz w:val="20"/>
          <w:szCs w:val="24"/>
          <w:lang w:val="es-ES_tradnl" w:eastAsia="es-ES"/>
        </w:rPr>
        <w:t xml:space="preserve"> </w:t>
      </w:r>
      <w:r w:rsidR="00402A02">
        <w:rPr>
          <w:rFonts w:ascii="Arial" w:eastAsia="Calibri" w:hAnsi="Arial" w:cs="Arial"/>
          <w:sz w:val="20"/>
          <w:szCs w:val="24"/>
          <w:lang w:val="es-ES_tradnl" w:eastAsia="es-ES"/>
        </w:rPr>
        <w:t xml:space="preserve">y </w:t>
      </w:r>
      <w:r w:rsidR="006F2FFF">
        <w:rPr>
          <w:rFonts w:ascii="Arial" w:eastAsia="Calibri" w:hAnsi="Arial" w:cs="Arial"/>
          <w:sz w:val="20"/>
          <w:szCs w:val="24"/>
          <w:lang w:val="es-ES_tradnl" w:eastAsia="es-ES"/>
        </w:rPr>
        <w:t>d</w:t>
      </w:r>
      <w:r w:rsidRPr="004258EC">
        <w:rPr>
          <w:rFonts w:ascii="Arial" w:eastAsia="Calibri" w:hAnsi="Arial" w:cs="Arial"/>
          <w:color w:val="000000"/>
          <w:sz w:val="20"/>
          <w:szCs w:val="20"/>
          <w:lang w:val="es-ES_tradnl" w:eastAsia="es-ES"/>
        </w:rPr>
        <w:t xml:space="preserve">el Capítulo </w:t>
      </w:r>
      <w:r w:rsidR="00C34F67">
        <w:rPr>
          <w:rFonts w:ascii="Arial" w:eastAsia="Calibri" w:hAnsi="Arial" w:cs="Arial"/>
          <w:color w:val="000000"/>
          <w:sz w:val="20"/>
          <w:szCs w:val="20"/>
          <w:lang w:val="es-ES_tradnl" w:eastAsia="es-ES"/>
        </w:rPr>
        <w:t>3</w:t>
      </w:r>
      <w:r w:rsidRPr="004258EC">
        <w:rPr>
          <w:rFonts w:ascii="Arial" w:eastAsia="Calibri" w:hAnsi="Arial" w:cs="Arial"/>
          <w:color w:val="000000"/>
          <w:sz w:val="20"/>
          <w:szCs w:val="20"/>
          <w:lang w:val="es-ES_tradnl" w:eastAsia="es-ES"/>
        </w:rPr>
        <w:t xml:space="preserve">000 se comprometieron </w:t>
      </w:r>
      <w:r w:rsidR="00FA7E4C">
        <w:rPr>
          <w:rFonts w:ascii="Arial" w:eastAsia="Calibri" w:hAnsi="Arial" w:cs="Arial"/>
          <w:color w:val="000000"/>
          <w:sz w:val="20"/>
          <w:szCs w:val="20"/>
          <w:lang w:val="es-ES_tradnl" w:eastAsia="es-ES"/>
        </w:rPr>
        <w:t xml:space="preserve">$ </w:t>
      </w:r>
      <w:r w:rsidR="00FA6346">
        <w:rPr>
          <w:rFonts w:ascii="Arial" w:eastAsia="Calibri" w:hAnsi="Arial" w:cs="Arial"/>
          <w:color w:val="000000"/>
          <w:sz w:val="20"/>
          <w:szCs w:val="20"/>
          <w:lang w:val="es-ES_tradnl" w:eastAsia="es-ES"/>
        </w:rPr>
        <w:t>1´102,641</w:t>
      </w:r>
      <w:r w:rsidR="00402A02">
        <w:rPr>
          <w:rFonts w:ascii="Arial" w:eastAsia="Calibri" w:hAnsi="Arial" w:cs="Arial"/>
          <w:color w:val="000000"/>
          <w:sz w:val="20"/>
          <w:szCs w:val="20"/>
          <w:lang w:val="es-ES_tradnl" w:eastAsia="es-ES"/>
        </w:rPr>
        <w:t>.</w:t>
      </w:r>
    </w:p>
    <w:p w:rsidR="003D131E" w:rsidRDefault="003D131E" w:rsidP="00B47D4A">
      <w:pPr>
        <w:spacing w:after="0" w:line="240" w:lineRule="auto"/>
        <w:ind w:left="360"/>
        <w:jc w:val="both"/>
        <w:rPr>
          <w:rFonts w:ascii="Arial" w:eastAsia="Calibri" w:hAnsi="Arial" w:cs="Arial"/>
          <w:color w:val="000000"/>
          <w:sz w:val="20"/>
          <w:szCs w:val="20"/>
          <w:lang w:val="es-ES_tradnl" w:eastAsia="es-ES"/>
        </w:rPr>
      </w:pPr>
    </w:p>
    <w:p w:rsidR="001C4689" w:rsidRPr="00461968" w:rsidRDefault="00B47D4A" w:rsidP="00CA39F0">
      <w:pPr>
        <w:pStyle w:val="Prrafodelista"/>
        <w:numPr>
          <w:ilvl w:val="0"/>
          <w:numId w:val="12"/>
        </w:numPr>
        <w:spacing w:afterLines="200" w:after="480" w:line="240" w:lineRule="auto"/>
        <w:ind w:left="0" w:right="-1" w:firstLine="0"/>
        <w:jc w:val="both"/>
        <w:rPr>
          <w:rFonts w:ascii="Arial" w:eastAsia="Calibri" w:hAnsi="Arial" w:cs="Arial"/>
          <w:sz w:val="20"/>
          <w:szCs w:val="20"/>
          <w:lang w:val="es-ES_tradnl" w:eastAsia="es-ES"/>
        </w:rPr>
      </w:pPr>
      <w:r w:rsidRPr="001C4689">
        <w:rPr>
          <w:rFonts w:ascii="Arial" w:eastAsia="Calibri" w:hAnsi="Arial" w:cs="Arial"/>
          <w:b/>
          <w:sz w:val="20"/>
          <w:szCs w:val="20"/>
          <w:lang w:val="es-ES" w:eastAsia="es-ES"/>
        </w:rPr>
        <w:t>DEVENGADO</w:t>
      </w:r>
      <w:r w:rsidRPr="001C4689">
        <w:rPr>
          <w:rFonts w:ascii="Arial" w:eastAsia="Calibri" w:hAnsi="Arial" w:cs="Arial"/>
          <w:sz w:val="20"/>
          <w:szCs w:val="20"/>
          <w:lang w:val="es-ES" w:eastAsia="es-ES"/>
        </w:rPr>
        <w:t xml:space="preserve">.- En esta columna </w:t>
      </w:r>
      <w:r w:rsidR="008402B0" w:rsidRPr="001C4689">
        <w:rPr>
          <w:rFonts w:ascii="Arial" w:eastAsia="Calibri" w:hAnsi="Arial" w:cs="Arial"/>
          <w:sz w:val="20"/>
          <w:szCs w:val="20"/>
          <w:lang w:val="es-ES" w:eastAsia="es-ES"/>
        </w:rPr>
        <w:t xml:space="preserve"> </w:t>
      </w:r>
      <w:r w:rsidRPr="001C4689">
        <w:rPr>
          <w:rFonts w:ascii="Arial" w:eastAsia="Calibri" w:hAnsi="Arial" w:cs="Arial"/>
          <w:sz w:val="20"/>
          <w:szCs w:val="20"/>
          <w:lang w:val="es-ES" w:eastAsia="es-ES"/>
        </w:rPr>
        <w:t>se reflejan los importes de los gastos llevados a cabo en el ejercicio por un importe total de $</w:t>
      </w:r>
      <w:r w:rsidR="009231D8">
        <w:rPr>
          <w:rFonts w:ascii="Arial" w:eastAsia="Calibri" w:hAnsi="Arial" w:cs="Arial"/>
          <w:sz w:val="20"/>
          <w:szCs w:val="20"/>
          <w:lang w:val="es-ES" w:eastAsia="es-ES"/>
        </w:rPr>
        <w:t xml:space="preserve"> </w:t>
      </w:r>
      <w:r w:rsidR="00F837E8">
        <w:rPr>
          <w:rFonts w:ascii="Arial" w:eastAsia="Calibri" w:hAnsi="Arial" w:cs="Arial"/>
          <w:sz w:val="20"/>
          <w:szCs w:val="24"/>
          <w:lang w:val="es-ES_tradnl" w:eastAsia="es-ES"/>
        </w:rPr>
        <w:t>1´</w:t>
      </w:r>
      <w:r w:rsidR="00FA6346">
        <w:rPr>
          <w:rFonts w:ascii="Arial" w:eastAsia="Calibri" w:hAnsi="Arial" w:cs="Arial"/>
          <w:sz w:val="20"/>
          <w:szCs w:val="24"/>
          <w:lang w:val="es-ES_tradnl" w:eastAsia="es-ES"/>
        </w:rPr>
        <w:t>135</w:t>
      </w:r>
      <w:r w:rsidR="00F837E8">
        <w:rPr>
          <w:rFonts w:ascii="Arial" w:eastAsia="Calibri" w:hAnsi="Arial" w:cs="Arial"/>
          <w:sz w:val="20"/>
          <w:szCs w:val="24"/>
          <w:lang w:val="es-ES_tradnl" w:eastAsia="es-ES"/>
        </w:rPr>
        <w:t>,</w:t>
      </w:r>
      <w:r w:rsidR="00FA6346">
        <w:rPr>
          <w:rFonts w:ascii="Arial" w:eastAsia="Calibri" w:hAnsi="Arial" w:cs="Arial"/>
          <w:sz w:val="20"/>
          <w:szCs w:val="24"/>
          <w:lang w:val="es-ES_tradnl" w:eastAsia="es-ES"/>
        </w:rPr>
        <w:t>451.</w:t>
      </w:r>
    </w:p>
    <w:p w:rsidR="00461968" w:rsidRPr="001C4689" w:rsidRDefault="00461968" w:rsidP="007E4C1F">
      <w:pPr>
        <w:pStyle w:val="Prrafodelista"/>
        <w:spacing w:afterLines="200" w:after="480" w:line="240" w:lineRule="auto"/>
        <w:ind w:right="-1"/>
        <w:jc w:val="both"/>
        <w:rPr>
          <w:rFonts w:ascii="Arial" w:eastAsia="Calibri" w:hAnsi="Arial" w:cs="Arial"/>
          <w:sz w:val="20"/>
          <w:szCs w:val="20"/>
          <w:lang w:val="es-ES_tradnl" w:eastAsia="es-ES"/>
        </w:rPr>
      </w:pPr>
    </w:p>
    <w:p w:rsidR="001C4689" w:rsidRDefault="00461968" w:rsidP="00625D38">
      <w:pPr>
        <w:pStyle w:val="Prrafodelista"/>
        <w:spacing w:afterLines="200" w:after="480" w:line="240" w:lineRule="auto"/>
        <w:ind w:left="567" w:right="-1"/>
        <w:jc w:val="both"/>
        <w:rPr>
          <w:rFonts w:ascii="Arial" w:eastAsia="Calibri" w:hAnsi="Arial" w:cs="Arial"/>
          <w:sz w:val="20"/>
          <w:szCs w:val="20"/>
          <w:lang w:val="es-ES_tradnl" w:eastAsia="es-ES"/>
        </w:rPr>
      </w:pPr>
      <w:r w:rsidRPr="004258EC">
        <w:rPr>
          <w:rFonts w:ascii="Arial" w:eastAsia="Calibri" w:hAnsi="Arial" w:cs="Arial"/>
          <w:sz w:val="20"/>
          <w:szCs w:val="20"/>
          <w:lang w:val="es-ES_tradnl" w:eastAsia="es-ES"/>
        </w:rPr>
        <w:t>Del Capítulo 2000 Materiales y Suministros $</w:t>
      </w:r>
      <w:r w:rsidR="00540D0B">
        <w:rPr>
          <w:rFonts w:ascii="Arial" w:eastAsia="Calibri" w:hAnsi="Arial" w:cs="Arial"/>
          <w:sz w:val="20"/>
          <w:szCs w:val="20"/>
          <w:lang w:val="es-ES_tradnl" w:eastAsia="es-ES"/>
        </w:rPr>
        <w:t xml:space="preserve"> </w:t>
      </w:r>
      <w:r w:rsidR="00AF6359">
        <w:rPr>
          <w:rFonts w:ascii="Arial" w:eastAsia="Calibri" w:hAnsi="Arial" w:cs="Arial"/>
          <w:sz w:val="20"/>
          <w:szCs w:val="20"/>
          <w:lang w:val="es-ES_tradnl" w:eastAsia="es-ES"/>
        </w:rPr>
        <w:t>3</w:t>
      </w:r>
      <w:r w:rsidR="00FA6346">
        <w:rPr>
          <w:rFonts w:ascii="Arial" w:eastAsia="Calibri" w:hAnsi="Arial" w:cs="Arial"/>
          <w:sz w:val="20"/>
          <w:szCs w:val="20"/>
          <w:lang w:val="es-ES_tradnl" w:eastAsia="es-ES"/>
        </w:rPr>
        <w:t>2</w:t>
      </w:r>
      <w:r w:rsidR="00474D9D">
        <w:rPr>
          <w:rFonts w:ascii="Arial" w:eastAsia="Calibri" w:hAnsi="Arial" w:cs="Arial"/>
          <w:sz w:val="20"/>
          <w:szCs w:val="20"/>
          <w:lang w:val="es-ES_tradnl" w:eastAsia="es-ES"/>
        </w:rPr>
        <w:t>,</w:t>
      </w:r>
      <w:r w:rsidR="00AF6359">
        <w:rPr>
          <w:rFonts w:ascii="Arial" w:eastAsia="Calibri" w:hAnsi="Arial" w:cs="Arial"/>
          <w:sz w:val="20"/>
          <w:szCs w:val="20"/>
          <w:lang w:val="es-ES_tradnl" w:eastAsia="es-ES"/>
        </w:rPr>
        <w:t>8</w:t>
      </w:r>
      <w:r w:rsidR="00474D9D">
        <w:rPr>
          <w:rFonts w:ascii="Arial" w:eastAsia="Calibri" w:hAnsi="Arial" w:cs="Arial"/>
          <w:sz w:val="20"/>
          <w:szCs w:val="20"/>
          <w:lang w:val="es-ES_tradnl" w:eastAsia="es-ES"/>
        </w:rPr>
        <w:t>10</w:t>
      </w:r>
      <w:r w:rsidR="00DB5497">
        <w:rPr>
          <w:rFonts w:ascii="Arial" w:eastAsia="Calibri" w:hAnsi="Arial" w:cs="Arial"/>
          <w:sz w:val="20"/>
          <w:szCs w:val="20"/>
          <w:lang w:val="es-ES_tradnl" w:eastAsia="es-ES"/>
        </w:rPr>
        <w:t xml:space="preserve"> </w:t>
      </w:r>
      <w:r w:rsidRPr="004258EC">
        <w:rPr>
          <w:rFonts w:ascii="Arial" w:eastAsia="Calibri" w:hAnsi="Arial" w:cs="Arial"/>
          <w:sz w:val="20"/>
          <w:szCs w:val="20"/>
          <w:lang w:val="es-ES_tradnl" w:eastAsia="es-ES"/>
        </w:rPr>
        <w:t>comprende el importe del gasto por toda clase de insumos y suministros requeridos para el desempeño de las actividades</w:t>
      </w:r>
    </w:p>
    <w:p w:rsidR="00461968" w:rsidRPr="001C4689" w:rsidRDefault="00461968" w:rsidP="007E4C1F">
      <w:pPr>
        <w:pStyle w:val="Prrafodelista"/>
        <w:spacing w:afterLines="200" w:after="480" w:line="240" w:lineRule="auto"/>
        <w:ind w:right="-1"/>
        <w:jc w:val="both"/>
        <w:rPr>
          <w:rFonts w:ascii="Arial" w:eastAsia="Calibri" w:hAnsi="Arial" w:cs="Arial"/>
          <w:sz w:val="20"/>
          <w:szCs w:val="20"/>
          <w:lang w:val="es-ES_tradnl" w:eastAsia="es-ES"/>
        </w:rPr>
      </w:pPr>
    </w:p>
    <w:p w:rsidR="00625D38" w:rsidRDefault="00B47D4A" w:rsidP="00264C2B">
      <w:pPr>
        <w:pStyle w:val="Prrafodelista"/>
        <w:numPr>
          <w:ilvl w:val="0"/>
          <w:numId w:val="14"/>
        </w:numPr>
        <w:spacing w:afterLines="200" w:after="480" w:line="240" w:lineRule="auto"/>
        <w:ind w:left="567" w:right="-1"/>
        <w:jc w:val="both"/>
        <w:rPr>
          <w:rFonts w:ascii="Arial" w:eastAsia="Calibri" w:hAnsi="Arial" w:cs="Arial"/>
          <w:sz w:val="20"/>
          <w:szCs w:val="20"/>
          <w:lang w:val="es-ES_tradnl" w:eastAsia="es-ES"/>
        </w:rPr>
      </w:pPr>
      <w:r w:rsidRPr="00625D38">
        <w:rPr>
          <w:rFonts w:ascii="Arial" w:eastAsia="Calibri" w:hAnsi="Arial" w:cs="Arial"/>
          <w:sz w:val="20"/>
          <w:szCs w:val="20"/>
          <w:lang w:val="es-ES_tradnl" w:eastAsia="es-ES"/>
        </w:rPr>
        <w:t xml:space="preserve">Del Capítulo 3000 de Servicios Generales por $ </w:t>
      </w:r>
      <w:r w:rsidR="00FA6346">
        <w:rPr>
          <w:rFonts w:ascii="Arial" w:eastAsia="Calibri" w:hAnsi="Arial" w:cs="Arial"/>
          <w:color w:val="000000"/>
          <w:sz w:val="20"/>
          <w:szCs w:val="20"/>
          <w:lang w:val="es-ES_tradnl" w:eastAsia="es-ES"/>
        </w:rPr>
        <w:t xml:space="preserve">1´102,641 </w:t>
      </w:r>
      <w:r w:rsidRPr="00625D38">
        <w:rPr>
          <w:rFonts w:ascii="Arial" w:eastAsia="Calibri" w:hAnsi="Arial" w:cs="Arial"/>
          <w:sz w:val="20"/>
          <w:szCs w:val="20"/>
          <w:lang w:val="es-ES_tradnl" w:eastAsia="es-ES"/>
        </w:rPr>
        <w:t xml:space="preserve">comprende el importe del gasto por todo tipo de servicios requeridos para el desempeño de actividades inherentes a la </w:t>
      </w:r>
      <w:r w:rsidR="00A725AE" w:rsidRPr="00625D38">
        <w:rPr>
          <w:rFonts w:ascii="Arial" w:eastAsia="Calibri" w:hAnsi="Arial" w:cs="Arial"/>
          <w:sz w:val="20"/>
          <w:szCs w:val="20"/>
          <w:lang w:val="es-ES_tradnl" w:eastAsia="es-ES"/>
        </w:rPr>
        <w:t xml:space="preserve"> </w:t>
      </w:r>
      <w:r w:rsidRPr="00625D38">
        <w:rPr>
          <w:rFonts w:ascii="Arial" w:eastAsia="Calibri" w:hAnsi="Arial" w:cs="Arial"/>
          <w:sz w:val="20"/>
          <w:szCs w:val="20"/>
          <w:lang w:val="es-ES_tradnl" w:eastAsia="es-ES"/>
        </w:rPr>
        <w:t xml:space="preserve">Entidad. </w:t>
      </w:r>
    </w:p>
    <w:p w:rsidR="00625D38" w:rsidRDefault="00625D38" w:rsidP="00625D38">
      <w:pPr>
        <w:pStyle w:val="Prrafodelista"/>
        <w:spacing w:afterLines="200" w:after="480" w:line="240" w:lineRule="auto"/>
        <w:ind w:left="567" w:right="-1"/>
        <w:jc w:val="both"/>
        <w:rPr>
          <w:rFonts w:ascii="Arial" w:eastAsia="Calibri" w:hAnsi="Arial" w:cs="Arial"/>
          <w:sz w:val="20"/>
          <w:szCs w:val="20"/>
          <w:lang w:val="es-ES_tradnl" w:eastAsia="es-ES"/>
        </w:rPr>
      </w:pPr>
    </w:p>
    <w:p w:rsidR="008C5C3D" w:rsidRDefault="00FA6346" w:rsidP="00686593">
      <w:pPr>
        <w:pStyle w:val="Prrafodelista"/>
        <w:spacing w:after="0" w:line="240" w:lineRule="auto"/>
        <w:ind w:left="0"/>
        <w:jc w:val="both"/>
        <w:rPr>
          <w:rFonts w:ascii="Arial" w:eastAsia="Calibri" w:hAnsi="Arial" w:cs="Arial"/>
          <w:sz w:val="20"/>
          <w:szCs w:val="20"/>
          <w:lang w:val="es-ES_tradnl" w:eastAsia="es-ES"/>
        </w:rPr>
      </w:pPr>
      <w:r>
        <w:rPr>
          <w:noProof/>
          <w:lang w:eastAsia="es-MX"/>
        </w:rPr>
        <w:drawing>
          <wp:inline distT="0" distB="0" distL="0" distR="0" wp14:anchorId="0297C98C" wp14:editId="141BAF84">
            <wp:extent cx="5844139" cy="1362075"/>
            <wp:effectExtent l="0" t="0" r="4445" b="0"/>
            <wp:docPr id="1582" name="Imagen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99" t="14220" r="37826" b="60547"/>
                    <a:stretch/>
                  </pic:blipFill>
                  <pic:spPr bwMode="auto">
                    <a:xfrm>
                      <a:off x="0" y="0"/>
                      <a:ext cx="5909021" cy="1377197"/>
                    </a:xfrm>
                    <a:prstGeom prst="rect">
                      <a:avLst/>
                    </a:prstGeom>
                    <a:ln>
                      <a:noFill/>
                    </a:ln>
                    <a:extLst>
                      <a:ext uri="{53640926-AAD7-44D8-BBD7-CCE9431645EC}">
                        <a14:shadowObscured xmlns:a14="http://schemas.microsoft.com/office/drawing/2010/main"/>
                      </a:ext>
                    </a:extLst>
                  </pic:spPr>
                </pic:pic>
              </a:graphicData>
            </a:graphic>
          </wp:inline>
        </w:drawing>
      </w:r>
    </w:p>
    <w:p w:rsidR="00686593" w:rsidRPr="00625D38" w:rsidRDefault="00686593" w:rsidP="00686593">
      <w:pPr>
        <w:pStyle w:val="Prrafodelista"/>
        <w:spacing w:after="0" w:line="240" w:lineRule="auto"/>
        <w:ind w:left="0"/>
        <w:jc w:val="both"/>
        <w:rPr>
          <w:rFonts w:ascii="Arial" w:eastAsia="Calibri" w:hAnsi="Arial" w:cs="Arial"/>
          <w:sz w:val="20"/>
          <w:szCs w:val="20"/>
          <w:lang w:val="es-ES_tradnl" w:eastAsia="es-ES"/>
        </w:rPr>
      </w:pPr>
    </w:p>
    <w:p w:rsidR="00B47D4A" w:rsidRDefault="00B47D4A" w:rsidP="00686593">
      <w:pPr>
        <w:numPr>
          <w:ilvl w:val="0"/>
          <w:numId w:val="12"/>
        </w:numPr>
        <w:spacing w:after="0" w:line="240" w:lineRule="auto"/>
        <w:ind w:left="0" w:hanging="10"/>
        <w:jc w:val="both"/>
        <w:rPr>
          <w:rFonts w:ascii="Arial" w:eastAsia="Calibri" w:hAnsi="Arial" w:cs="Arial"/>
          <w:color w:val="000000"/>
          <w:sz w:val="20"/>
          <w:szCs w:val="20"/>
          <w:lang w:val="es-ES_tradnl" w:eastAsia="es-ES"/>
        </w:rPr>
      </w:pPr>
      <w:r w:rsidRPr="004258EC">
        <w:rPr>
          <w:rFonts w:ascii="Arial" w:eastAsia="Calibri" w:hAnsi="Arial" w:cs="Arial"/>
          <w:b/>
          <w:color w:val="000000"/>
          <w:sz w:val="20"/>
          <w:szCs w:val="20"/>
          <w:lang w:val="es-ES_tradnl" w:eastAsia="es-ES"/>
        </w:rPr>
        <w:t xml:space="preserve">EGRESOS EJERCIDO Y CUENTAS POR PAGAR  (DEUDA).- </w:t>
      </w:r>
      <w:r w:rsidRPr="004258EC">
        <w:rPr>
          <w:rFonts w:ascii="Arial" w:eastAsia="Calibri" w:hAnsi="Arial" w:cs="Arial"/>
          <w:color w:val="000000"/>
          <w:sz w:val="20"/>
          <w:szCs w:val="20"/>
          <w:lang w:val="es-ES_tradnl" w:eastAsia="es-ES"/>
        </w:rPr>
        <w:t xml:space="preserve">En la columna de Egresos Ejercido se refleja el importe por los gastos ejercidos en el ejercicio </w:t>
      </w:r>
      <w:r w:rsidR="00CA6F34">
        <w:rPr>
          <w:rFonts w:ascii="Arial" w:eastAsia="Calibri" w:hAnsi="Arial" w:cs="Arial"/>
          <w:color w:val="000000"/>
          <w:sz w:val="20"/>
          <w:szCs w:val="20"/>
          <w:lang w:val="es-ES_tradnl" w:eastAsia="es-ES"/>
        </w:rPr>
        <w:t>202</w:t>
      </w:r>
      <w:r w:rsidR="009231D8">
        <w:rPr>
          <w:rFonts w:ascii="Arial" w:eastAsia="Calibri" w:hAnsi="Arial" w:cs="Arial"/>
          <w:color w:val="000000"/>
          <w:sz w:val="20"/>
          <w:szCs w:val="20"/>
          <w:lang w:val="es-ES_tradnl" w:eastAsia="es-ES"/>
        </w:rPr>
        <w:t>2</w:t>
      </w:r>
      <w:r w:rsidRPr="004258EC">
        <w:rPr>
          <w:rFonts w:ascii="Arial" w:eastAsia="Calibri" w:hAnsi="Arial" w:cs="Arial"/>
          <w:color w:val="000000"/>
          <w:sz w:val="20"/>
          <w:szCs w:val="20"/>
          <w:lang w:val="es-ES_tradnl" w:eastAsia="es-ES"/>
        </w:rPr>
        <w:t xml:space="preserve"> por un im</w:t>
      </w:r>
      <w:r w:rsidR="00C84562" w:rsidRPr="004258EC">
        <w:rPr>
          <w:rFonts w:ascii="Arial" w:eastAsia="Calibri" w:hAnsi="Arial" w:cs="Arial"/>
          <w:color w:val="000000"/>
          <w:sz w:val="20"/>
          <w:szCs w:val="20"/>
          <w:lang w:val="es-ES_tradnl" w:eastAsia="es-ES"/>
        </w:rPr>
        <w:t>porte to</w:t>
      </w:r>
      <w:r w:rsidR="0063141C" w:rsidRPr="004258EC">
        <w:rPr>
          <w:rFonts w:ascii="Arial" w:eastAsia="Calibri" w:hAnsi="Arial" w:cs="Arial"/>
          <w:color w:val="000000"/>
          <w:sz w:val="20"/>
          <w:szCs w:val="20"/>
          <w:lang w:val="es-ES_tradnl" w:eastAsia="es-ES"/>
        </w:rPr>
        <w:t>tal de</w:t>
      </w:r>
      <w:r w:rsidR="00461968">
        <w:rPr>
          <w:rFonts w:ascii="Arial" w:eastAsia="Calibri" w:hAnsi="Arial" w:cs="Arial"/>
          <w:color w:val="000000"/>
          <w:sz w:val="20"/>
          <w:szCs w:val="20"/>
          <w:lang w:val="es-ES_tradnl" w:eastAsia="es-ES"/>
        </w:rPr>
        <w:t xml:space="preserve"> </w:t>
      </w:r>
      <w:r w:rsidR="00FA6346">
        <w:rPr>
          <w:rFonts w:ascii="Arial" w:eastAsia="Calibri" w:hAnsi="Arial" w:cs="Arial"/>
          <w:sz w:val="20"/>
          <w:szCs w:val="24"/>
          <w:lang w:val="es-ES_tradnl" w:eastAsia="es-ES"/>
        </w:rPr>
        <w:t xml:space="preserve">$1´135,451 </w:t>
      </w:r>
      <w:r w:rsidR="00AF6359">
        <w:rPr>
          <w:rFonts w:ascii="Arial" w:eastAsia="Calibri" w:hAnsi="Arial" w:cs="Arial"/>
          <w:sz w:val="20"/>
          <w:szCs w:val="24"/>
          <w:lang w:val="es-ES_tradnl" w:eastAsia="es-ES"/>
        </w:rPr>
        <w:t>Del Capítulo 2000 se comprometieron $ 3</w:t>
      </w:r>
      <w:r w:rsidR="00FA6346">
        <w:rPr>
          <w:rFonts w:ascii="Arial" w:eastAsia="Calibri" w:hAnsi="Arial" w:cs="Arial"/>
          <w:sz w:val="20"/>
          <w:szCs w:val="24"/>
          <w:lang w:val="es-ES_tradnl" w:eastAsia="es-ES"/>
        </w:rPr>
        <w:t>2</w:t>
      </w:r>
      <w:r w:rsidR="00AF6359">
        <w:rPr>
          <w:rFonts w:ascii="Arial" w:eastAsia="Calibri" w:hAnsi="Arial" w:cs="Arial"/>
          <w:sz w:val="20"/>
          <w:szCs w:val="24"/>
          <w:lang w:val="es-ES_tradnl" w:eastAsia="es-ES"/>
        </w:rPr>
        <w:t>,810 y d</w:t>
      </w:r>
      <w:r w:rsidR="00AF6359" w:rsidRPr="004258EC">
        <w:rPr>
          <w:rFonts w:ascii="Arial" w:eastAsia="Calibri" w:hAnsi="Arial" w:cs="Arial"/>
          <w:color w:val="000000"/>
          <w:sz w:val="20"/>
          <w:szCs w:val="20"/>
          <w:lang w:val="es-ES_tradnl" w:eastAsia="es-ES"/>
        </w:rPr>
        <w:t xml:space="preserve">el Capítulo </w:t>
      </w:r>
      <w:r w:rsidR="00AF6359">
        <w:rPr>
          <w:rFonts w:ascii="Arial" w:eastAsia="Calibri" w:hAnsi="Arial" w:cs="Arial"/>
          <w:color w:val="000000"/>
          <w:sz w:val="20"/>
          <w:szCs w:val="20"/>
          <w:lang w:val="es-ES_tradnl" w:eastAsia="es-ES"/>
        </w:rPr>
        <w:t>3</w:t>
      </w:r>
      <w:r w:rsidR="00AF6359" w:rsidRPr="004258EC">
        <w:rPr>
          <w:rFonts w:ascii="Arial" w:eastAsia="Calibri" w:hAnsi="Arial" w:cs="Arial"/>
          <w:color w:val="000000"/>
          <w:sz w:val="20"/>
          <w:szCs w:val="20"/>
          <w:lang w:val="es-ES_tradnl" w:eastAsia="es-ES"/>
        </w:rPr>
        <w:t xml:space="preserve">000 se comprometieron </w:t>
      </w:r>
      <w:r w:rsidR="00FA6346">
        <w:rPr>
          <w:rFonts w:ascii="Arial" w:eastAsia="Calibri" w:hAnsi="Arial" w:cs="Arial"/>
          <w:color w:val="000000"/>
          <w:sz w:val="20"/>
          <w:szCs w:val="20"/>
          <w:lang w:val="es-ES_tradnl" w:eastAsia="es-ES"/>
        </w:rPr>
        <w:t>$1´102,641.</w:t>
      </w:r>
      <w:r w:rsidR="00DC5488">
        <w:rPr>
          <w:rFonts w:ascii="Arial" w:eastAsia="Calibri" w:hAnsi="Arial" w:cs="Arial"/>
          <w:color w:val="000000"/>
          <w:sz w:val="20"/>
          <w:szCs w:val="20"/>
          <w:lang w:val="es-ES_tradnl" w:eastAsia="es-ES"/>
        </w:rPr>
        <w:t>.</w:t>
      </w:r>
    </w:p>
    <w:p w:rsidR="0034785B" w:rsidRDefault="0034785B" w:rsidP="00CA39F0">
      <w:pPr>
        <w:spacing w:after="0" w:line="240" w:lineRule="auto"/>
        <w:jc w:val="both"/>
        <w:rPr>
          <w:rFonts w:ascii="Arial" w:eastAsia="Times New Roman" w:hAnsi="Arial" w:cs="Arial"/>
          <w:color w:val="000000" w:themeColor="text1"/>
          <w:sz w:val="20"/>
          <w:szCs w:val="20"/>
          <w:lang w:val="es-ES_tradnl" w:eastAsia="es-ES"/>
        </w:rPr>
      </w:pPr>
      <w:r w:rsidRPr="004258EC">
        <w:rPr>
          <w:rFonts w:ascii="Arial" w:eastAsia="Times New Roman" w:hAnsi="Arial" w:cs="Arial"/>
          <w:color w:val="000000" w:themeColor="text1"/>
          <w:sz w:val="20"/>
          <w:szCs w:val="20"/>
          <w:lang w:val="es-ES_tradnl" w:eastAsia="es-ES"/>
        </w:rPr>
        <w:lastRenderedPageBreak/>
        <w:t>El saldo final de la cuenta 826 Presupuesto de Egresos Ejercido, refleja los importes que quedaron pendientes de pago al cierre del mes,</w:t>
      </w:r>
      <w:r w:rsidR="00A725AE">
        <w:rPr>
          <w:rFonts w:ascii="Arial" w:eastAsia="Times New Roman" w:hAnsi="Arial" w:cs="Arial"/>
          <w:color w:val="000000" w:themeColor="text1"/>
          <w:sz w:val="20"/>
          <w:szCs w:val="20"/>
          <w:lang w:val="es-ES_tradnl" w:eastAsia="es-ES"/>
        </w:rPr>
        <w:t xml:space="preserve"> en el presente período quedó </w:t>
      </w:r>
      <w:r w:rsidR="00474D9D">
        <w:rPr>
          <w:rFonts w:ascii="Arial" w:eastAsia="Times New Roman" w:hAnsi="Arial" w:cs="Arial"/>
          <w:color w:val="000000" w:themeColor="text1"/>
          <w:sz w:val="20"/>
          <w:szCs w:val="20"/>
          <w:lang w:val="es-ES_tradnl" w:eastAsia="es-ES"/>
        </w:rPr>
        <w:t>un</w:t>
      </w:r>
      <w:r w:rsidR="00A725AE">
        <w:rPr>
          <w:rFonts w:ascii="Arial" w:eastAsia="Times New Roman" w:hAnsi="Arial" w:cs="Arial"/>
          <w:color w:val="000000" w:themeColor="text1"/>
          <w:sz w:val="20"/>
          <w:szCs w:val="20"/>
          <w:lang w:val="es-ES_tradnl" w:eastAsia="es-ES"/>
        </w:rPr>
        <w:t xml:space="preserve"> saldo pendiente de pago</w:t>
      </w:r>
      <w:r w:rsidR="00FA6346">
        <w:rPr>
          <w:rFonts w:ascii="Arial" w:eastAsia="Times New Roman" w:hAnsi="Arial" w:cs="Arial"/>
          <w:color w:val="000000" w:themeColor="text1"/>
          <w:sz w:val="20"/>
          <w:szCs w:val="20"/>
          <w:lang w:val="es-ES_tradnl" w:eastAsia="es-ES"/>
        </w:rPr>
        <w:t xml:space="preserve"> por $0 </w:t>
      </w:r>
      <w:r w:rsidR="00A725AE">
        <w:rPr>
          <w:rFonts w:ascii="Arial" w:eastAsia="Times New Roman" w:hAnsi="Arial" w:cs="Arial"/>
          <w:color w:val="000000" w:themeColor="text1"/>
          <w:sz w:val="20"/>
          <w:szCs w:val="20"/>
          <w:lang w:val="es-ES_tradnl" w:eastAsia="es-ES"/>
        </w:rPr>
        <w:t>a proveedores a corto plazo.</w:t>
      </w:r>
    </w:p>
    <w:p w:rsidR="0034785B" w:rsidRDefault="0034785B" w:rsidP="0034785B">
      <w:pPr>
        <w:spacing w:after="0" w:line="240" w:lineRule="auto"/>
        <w:jc w:val="both"/>
        <w:rPr>
          <w:rFonts w:ascii="Arial" w:eastAsia="Times New Roman" w:hAnsi="Arial" w:cs="Arial"/>
          <w:color w:val="000000" w:themeColor="text1"/>
          <w:sz w:val="20"/>
          <w:szCs w:val="20"/>
          <w:lang w:val="es-ES_tradnl" w:eastAsia="es-ES"/>
        </w:rPr>
      </w:pPr>
    </w:p>
    <w:p w:rsidR="00134179" w:rsidRDefault="008E4B1E" w:rsidP="00FA6346">
      <w:pPr>
        <w:numPr>
          <w:ilvl w:val="0"/>
          <w:numId w:val="12"/>
        </w:numPr>
        <w:spacing w:after="0" w:line="240" w:lineRule="auto"/>
        <w:ind w:left="0" w:firstLine="0"/>
        <w:jc w:val="both"/>
        <w:rPr>
          <w:rFonts w:ascii="Arial" w:eastAsia="Calibri" w:hAnsi="Arial" w:cs="Arial"/>
          <w:sz w:val="20"/>
          <w:szCs w:val="20"/>
          <w:lang w:val="es-ES" w:eastAsia="es-ES"/>
        </w:rPr>
      </w:pPr>
      <w:r w:rsidRPr="00566250">
        <w:rPr>
          <w:rFonts w:ascii="Arial" w:eastAsia="Calibri" w:hAnsi="Arial" w:cs="Arial"/>
          <w:b/>
          <w:sz w:val="20"/>
          <w:szCs w:val="20"/>
          <w:lang w:val="es-ES" w:eastAsia="es-ES"/>
        </w:rPr>
        <w:t xml:space="preserve"> </w:t>
      </w:r>
      <w:r w:rsidR="00B47D4A" w:rsidRPr="00566250">
        <w:rPr>
          <w:rFonts w:ascii="Arial" w:eastAsia="Calibri" w:hAnsi="Arial" w:cs="Arial"/>
          <w:b/>
          <w:sz w:val="20"/>
          <w:szCs w:val="20"/>
          <w:lang w:val="es-ES" w:eastAsia="es-ES"/>
        </w:rPr>
        <w:t>EGRESOS PAGADO.-</w:t>
      </w:r>
      <w:r w:rsidR="00B47D4A" w:rsidRPr="00566250">
        <w:rPr>
          <w:rFonts w:ascii="Arial" w:eastAsia="Calibri" w:hAnsi="Arial" w:cs="Arial"/>
          <w:sz w:val="20"/>
          <w:szCs w:val="20"/>
          <w:lang w:val="es-ES" w:eastAsia="es-ES"/>
        </w:rPr>
        <w:t xml:space="preserve"> En esta columna se relacionan los importes de los gastos devengados y ejercidos en el ejercicio efectivamente pagados, por capítulo del gasto, por un importe total de </w:t>
      </w:r>
      <w:r w:rsidR="00A11E30" w:rsidRPr="00566250">
        <w:rPr>
          <w:rFonts w:ascii="Arial" w:eastAsia="Calibri" w:hAnsi="Arial" w:cs="Arial"/>
          <w:sz w:val="20"/>
          <w:szCs w:val="24"/>
          <w:lang w:val="es-ES_tradnl" w:eastAsia="es-ES"/>
        </w:rPr>
        <w:t>$</w:t>
      </w:r>
      <w:r w:rsidR="00FA6346">
        <w:rPr>
          <w:rFonts w:ascii="Arial" w:eastAsia="Calibri" w:hAnsi="Arial" w:cs="Arial"/>
          <w:sz w:val="20"/>
          <w:szCs w:val="24"/>
          <w:lang w:val="es-ES_tradnl" w:eastAsia="es-ES"/>
        </w:rPr>
        <w:t>1´135,451</w:t>
      </w:r>
      <w:r w:rsidR="00A11E30" w:rsidRPr="00566250">
        <w:rPr>
          <w:rFonts w:ascii="Arial" w:eastAsia="Calibri" w:hAnsi="Arial" w:cs="Arial"/>
          <w:sz w:val="20"/>
          <w:szCs w:val="24"/>
          <w:lang w:val="es-ES_tradnl" w:eastAsia="es-ES"/>
        </w:rPr>
        <w:t>.</w:t>
      </w:r>
      <w:r w:rsidR="00AF6359" w:rsidRPr="00566250">
        <w:rPr>
          <w:rFonts w:ascii="Arial" w:eastAsia="Calibri" w:hAnsi="Arial" w:cs="Arial"/>
          <w:sz w:val="20"/>
          <w:szCs w:val="24"/>
          <w:lang w:val="es-ES_tradnl" w:eastAsia="es-ES"/>
        </w:rPr>
        <w:t>Del Capítulo 2000 se comprometieron $ 3</w:t>
      </w:r>
      <w:r w:rsidR="00FA6346">
        <w:rPr>
          <w:rFonts w:ascii="Arial" w:eastAsia="Calibri" w:hAnsi="Arial" w:cs="Arial"/>
          <w:sz w:val="20"/>
          <w:szCs w:val="24"/>
          <w:lang w:val="es-ES_tradnl" w:eastAsia="es-ES"/>
        </w:rPr>
        <w:t>2</w:t>
      </w:r>
      <w:r w:rsidR="00AF6359" w:rsidRPr="00566250">
        <w:rPr>
          <w:rFonts w:ascii="Arial" w:eastAsia="Calibri" w:hAnsi="Arial" w:cs="Arial"/>
          <w:sz w:val="20"/>
          <w:szCs w:val="24"/>
          <w:lang w:val="es-ES_tradnl" w:eastAsia="es-ES"/>
        </w:rPr>
        <w:t>,810 y d</w:t>
      </w:r>
      <w:r w:rsidR="00AF6359" w:rsidRPr="00566250">
        <w:rPr>
          <w:rFonts w:ascii="Arial" w:eastAsia="Calibri" w:hAnsi="Arial" w:cs="Arial"/>
          <w:color w:val="000000"/>
          <w:sz w:val="20"/>
          <w:szCs w:val="20"/>
          <w:lang w:val="es-ES_tradnl" w:eastAsia="es-ES"/>
        </w:rPr>
        <w:t xml:space="preserve">el Capítulo 3000 se comprometieron </w:t>
      </w:r>
      <w:r w:rsidR="00FA6346">
        <w:rPr>
          <w:rFonts w:ascii="Arial" w:eastAsia="Calibri" w:hAnsi="Arial" w:cs="Arial"/>
          <w:color w:val="000000"/>
          <w:sz w:val="20"/>
          <w:szCs w:val="20"/>
          <w:lang w:val="es-ES_tradnl" w:eastAsia="es-ES"/>
        </w:rPr>
        <w:t>$1´102,641.</w:t>
      </w:r>
      <w:r w:rsidR="00DC5488" w:rsidRPr="00566250">
        <w:rPr>
          <w:rFonts w:ascii="Arial" w:eastAsia="Calibri" w:hAnsi="Arial" w:cs="Arial"/>
          <w:sz w:val="20"/>
          <w:szCs w:val="20"/>
          <w:lang w:val="es-ES" w:eastAsia="es-ES"/>
        </w:rPr>
        <w:t>.</w:t>
      </w:r>
      <w:r w:rsidR="008A1C0F" w:rsidRPr="00566250">
        <w:rPr>
          <w:rFonts w:ascii="Arial" w:eastAsia="Calibri" w:hAnsi="Arial" w:cs="Arial"/>
          <w:sz w:val="20"/>
          <w:szCs w:val="20"/>
          <w:lang w:val="es-ES" w:eastAsia="es-ES"/>
        </w:rPr>
        <w:t xml:space="preserve"> </w:t>
      </w:r>
      <w:r w:rsidR="0034785B" w:rsidRPr="00566250">
        <w:rPr>
          <w:rFonts w:ascii="Arial" w:eastAsia="Calibri" w:hAnsi="Arial" w:cs="Arial"/>
          <w:b/>
          <w:sz w:val="20"/>
          <w:szCs w:val="20"/>
          <w:lang w:val="es-ES" w:eastAsia="es-ES"/>
        </w:rPr>
        <w:t>S</w:t>
      </w:r>
      <w:r w:rsidR="00B47D4A" w:rsidRPr="00566250">
        <w:rPr>
          <w:rFonts w:ascii="Arial" w:eastAsia="Calibri" w:hAnsi="Arial" w:cs="Arial"/>
          <w:b/>
          <w:sz w:val="20"/>
          <w:szCs w:val="20"/>
          <w:lang w:val="es-ES" w:eastAsia="es-ES"/>
        </w:rPr>
        <w:t>UBEJERCICIO.-</w:t>
      </w:r>
      <w:r w:rsidR="00B47D4A" w:rsidRPr="00566250">
        <w:rPr>
          <w:rFonts w:ascii="Arial" w:eastAsia="Calibri" w:hAnsi="Arial" w:cs="Arial"/>
          <w:sz w:val="20"/>
          <w:szCs w:val="20"/>
          <w:lang w:val="es-ES" w:eastAsia="es-ES"/>
        </w:rPr>
        <w:t xml:space="preserve"> En esta columna se refleja el importe de gastos autorizados por el Consejo de Administración y que quedaron pendientes de ejercer a esta fecha, por  la cantidad de </w:t>
      </w:r>
      <w:r w:rsidR="0022104F" w:rsidRPr="00566250">
        <w:rPr>
          <w:rFonts w:ascii="Arial" w:eastAsia="Calibri" w:hAnsi="Arial" w:cs="Arial"/>
          <w:sz w:val="20"/>
          <w:szCs w:val="20"/>
          <w:lang w:val="es-ES" w:eastAsia="es-ES"/>
        </w:rPr>
        <w:t>$</w:t>
      </w:r>
      <w:r w:rsidR="00FA6346">
        <w:rPr>
          <w:rFonts w:ascii="Arial" w:eastAsia="Calibri" w:hAnsi="Arial" w:cs="Arial"/>
          <w:sz w:val="20"/>
          <w:szCs w:val="20"/>
          <w:lang w:val="es-ES" w:eastAsia="es-ES"/>
        </w:rPr>
        <w:t>288</w:t>
      </w:r>
      <w:r w:rsidR="00382D28" w:rsidRPr="00566250">
        <w:rPr>
          <w:rFonts w:ascii="Arial" w:eastAsia="Calibri" w:hAnsi="Arial" w:cs="Arial"/>
          <w:sz w:val="20"/>
          <w:szCs w:val="20"/>
          <w:lang w:val="es-ES" w:eastAsia="es-ES"/>
        </w:rPr>
        <w:t>,</w:t>
      </w:r>
      <w:r w:rsidR="00FA6346">
        <w:rPr>
          <w:rFonts w:ascii="Arial" w:eastAsia="Calibri" w:hAnsi="Arial" w:cs="Arial"/>
          <w:sz w:val="20"/>
          <w:szCs w:val="20"/>
          <w:lang w:val="es-ES" w:eastAsia="es-ES"/>
        </w:rPr>
        <w:t>134</w:t>
      </w:r>
      <w:r w:rsidR="004B0219" w:rsidRPr="00566250">
        <w:rPr>
          <w:rFonts w:ascii="Arial" w:eastAsia="Calibri" w:hAnsi="Arial" w:cs="Arial"/>
          <w:sz w:val="20"/>
          <w:szCs w:val="20"/>
          <w:lang w:val="es-ES" w:eastAsia="es-ES"/>
        </w:rPr>
        <w:t xml:space="preserve"> </w:t>
      </w:r>
      <w:r w:rsidR="00B47D4A" w:rsidRPr="00566250">
        <w:rPr>
          <w:rFonts w:ascii="Arial" w:eastAsia="Calibri" w:hAnsi="Arial" w:cs="Arial"/>
          <w:sz w:val="20"/>
          <w:szCs w:val="20"/>
          <w:lang w:val="es-ES" w:eastAsia="es-ES"/>
        </w:rPr>
        <w:t xml:space="preserve">importe del cual el desglose por partida presupuestal se presenta en el Anexo de Estados Financieros denominado "Ejecución Presupuestal de Recursos correspondiente al Ejercicio </w:t>
      </w:r>
      <w:r w:rsidR="007E4C1F" w:rsidRPr="00566250">
        <w:rPr>
          <w:rFonts w:ascii="Arial" w:eastAsia="Calibri" w:hAnsi="Arial" w:cs="Arial"/>
          <w:sz w:val="20"/>
          <w:szCs w:val="20"/>
          <w:lang w:val="es-ES" w:eastAsia="es-ES"/>
        </w:rPr>
        <w:t>202</w:t>
      </w:r>
      <w:r w:rsidR="005A4CA4" w:rsidRPr="00566250">
        <w:rPr>
          <w:rFonts w:ascii="Arial" w:eastAsia="Calibri" w:hAnsi="Arial" w:cs="Arial"/>
          <w:sz w:val="20"/>
          <w:szCs w:val="20"/>
          <w:lang w:val="es-ES" w:eastAsia="es-ES"/>
        </w:rPr>
        <w:t>2</w:t>
      </w:r>
      <w:r w:rsidR="00B47D4A" w:rsidRPr="00566250">
        <w:rPr>
          <w:rFonts w:ascii="Arial" w:eastAsia="Calibri" w:hAnsi="Arial" w:cs="Arial"/>
          <w:sz w:val="20"/>
          <w:szCs w:val="20"/>
          <w:lang w:val="es-ES" w:eastAsia="es-ES"/>
        </w:rPr>
        <w:t>", mismo que se incluye en este cuadernillo</w:t>
      </w:r>
    </w:p>
    <w:p w:rsidR="00FA6346" w:rsidRDefault="00FA6346" w:rsidP="00FA6346">
      <w:pPr>
        <w:spacing w:after="0" w:line="240" w:lineRule="auto"/>
        <w:jc w:val="both"/>
        <w:rPr>
          <w:rFonts w:ascii="Arial" w:eastAsia="Calibri" w:hAnsi="Arial" w:cs="Arial"/>
          <w:sz w:val="20"/>
          <w:szCs w:val="20"/>
          <w:lang w:val="es-ES" w:eastAsia="es-ES"/>
        </w:rPr>
      </w:pPr>
    </w:p>
    <w:p w:rsidR="00FA6346" w:rsidRPr="00566250" w:rsidRDefault="00FA6346" w:rsidP="00FA6346">
      <w:pPr>
        <w:spacing w:afterLines="200" w:after="480" w:line="240" w:lineRule="auto"/>
        <w:ind w:right="-1"/>
        <w:jc w:val="both"/>
        <w:rPr>
          <w:rFonts w:ascii="Arial" w:eastAsia="Calibri" w:hAnsi="Arial" w:cs="Arial"/>
          <w:sz w:val="20"/>
          <w:szCs w:val="20"/>
          <w:lang w:val="es-ES" w:eastAsia="es-ES"/>
        </w:rPr>
      </w:pPr>
      <w:r>
        <w:rPr>
          <w:noProof/>
          <w:lang w:eastAsia="es-MX"/>
        </w:rPr>
        <w:drawing>
          <wp:inline distT="0" distB="0" distL="0" distR="0" wp14:anchorId="11F36A3D" wp14:editId="423F6686">
            <wp:extent cx="5876925" cy="1285875"/>
            <wp:effectExtent l="0" t="0" r="9525" b="9525"/>
            <wp:docPr id="1583" name="Imagen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99" t="14221" r="37727" b="60902"/>
                    <a:stretch/>
                  </pic:blipFill>
                  <pic:spPr bwMode="auto">
                    <a:xfrm>
                      <a:off x="0" y="0"/>
                      <a:ext cx="5879827" cy="1286510"/>
                    </a:xfrm>
                    <a:prstGeom prst="rect">
                      <a:avLst/>
                    </a:prstGeom>
                    <a:ln>
                      <a:noFill/>
                    </a:ln>
                    <a:extLst>
                      <a:ext uri="{53640926-AAD7-44D8-BBD7-CCE9431645EC}">
                        <a14:shadowObscured xmlns:a14="http://schemas.microsoft.com/office/drawing/2010/main"/>
                      </a:ext>
                    </a:extLst>
                  </pic:spPr>
                </pic:pic>
              </a:graphicData>
            </a:graphic>
          </wp:inline>
        </w:drawing>
      </w:r>
    </w:p>
    <w:p w:rsidR="00201BFF" w:rsidRPr="00056BAC" w:rsidRDefault="00201BFF" w:rsidP="00686593">
      <w:pPr>
        <w:pStyle w:val="Prrafodelista"/>
        <w:numPr>
          <w:ilvl w:val="0"/>
          <w:numId w:val="10"/>
        </w:numPr>
        <w:ind w:left="426"/>
        <w:rPr>
          <w:rFonts w:ascii="Arial" w:hAnsi="Arial" w:cs="Arial"/>
        </w:rPr>
      </w:pPr>
      <w:r w:rsidRPr="00056BAC">
        <w:rPr>
          <w:rFonts w:ascii="Arial" w:hAnsi="Arial" w:cs="Arial"/>
          <w:b/>
        </w:rPr>
        <w:t>RESPONSABILIDAD S</w:t>
      </w:r>
      <w:r w:rsidR="001824A1" w:rsidRPr="00056BAC">
        <w:rPr>
          <w:rFonts w:ascii="Arial" w:hAnsi="Arial" w:cs="Arial"/>
          <w:b/>
        </w:rPr>
        <w:t>OBRE LA PRESENTACIÓ</w:t>
      </w:r>
      <w:r w:rsidRPr="00056BAC">
        <w:rPr>
          <w:rFonts w:ascii="Arial" w:hAnsi="Arial" w:cs="Arial"/>
          <w:b/>
        </w:rPr>
        <w:t>N RAZONABLE DE LOS ESTADOS FINANCIEROS Y SUS NOTAS</w:t>
      </w:r>
    </w:p>
    <w:p w:rsidR="00BB0388" w:rsidRDefault="00EC4B6F" w:rsidP="0001049B">
      <w:pPr>
        <w:jc w:val="both"/>
        <w:rPr>
          <w:rFonts w:ascii="Arial" w:hAnsi="Arial" w:cs="Arial"/>
          <w:sz w:val="20"/>
          <w:szCs w:val="20"/>
        </w:rPr>
      </w:pPr>
      <w:r w:rsidRPr="0001049B">
        <w:rPr>
          <w:rFonts w:ascii="Arial" w:hAnsi="Arial" w:cs="Arial"/>
          <w:sz w:val="20"/>
          <w:szCs w:val="20"/>
        </w:rPr>
        <w:t xml:space="preserve"> </w:t>
      </w:r>
      <w:r w:rsidR="00201BFF" w:rsidRPr="0001049B">
        <w:rPr>
          <w:rFonts w:ascii="Arial" w:hAnsi="Arial" w:cs="Arial"/>
          <w:sz w:val="20"/>
          <w:szCs w:val="20"/>
        </w:rPr>
        <w:t>“Bajo protesta de decir verdad declaramos que estos Estados Financieros y sus notas, son razonablemente correctos y son responsabilidad del emisor”</w:t>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p>
    <w:tbl>
      <w:tblPr>
        <w:tblStyle w:val="Tablaconcuadrcula"/>
        <w:tblW w:w="115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870"/>
        <w:gridCol w:w="2782"/>
        <w:gridCol w:w="2968"/>
      </w:tblGrid>
      <w:tr w:rsidR="00164531" w:rsidTr="00A50B61">
        <w:trPr>
          <w:jc w:val="center"/>
        </w:trPr>
        <w:tc>
          <w:tcPr>
            <w:tcW w:w="2942" w:type="dxa"/>
          </w:tcPr>
          <w:p w:rsidR="00164531" w:rsidRDefault="00201BFF" w:rsidP="00264C2B">
            <w:pPr>
              <w:jc w:val="center"/>
              <w:rPr>
                <w:rFonts w:ascii="Arial" w:hAnsi="Arial" w:cs="Arial"/>
                <w:b/>
                <w:bCs/>
                <w:color w:val="000000" w:themeColor="dark1"/>
                <w:sz w:val="18"/>
                <w:szCs w:val="18"/>
              </w:rPr>
            </w:pPr>
            <w:r w:rsidRPr="0001049B">
              <w:rPr>
                <w:rFonts w:ascii="Arial" w:hAnsi="Arial" w:cs="Arial"/>
              </w:rPr>
              <w:tab/>
            </w:r>
          </w:p>
          <w:p w:rsidR="00164531" w:rsidRPr="007730A1" w:rsidRDefault="00164531" w:rsidP="00264C2B">
            <w:pPr>
              <w:jc w:val="center"/>
              <w:rPr>
                <w:rFonts w:ascii="Arial" w:hAnsi="Arial" w:cs="Arial"/>
                <w:b/>
                <w:color w:val="000000"/>
                <w:lang w:eastAsia="es-MX"/>
              </w:rPr>
            </w:pPr>
            <w:r w:rsidRPr="007730A1">
              <w:rPr>
                <w:rFonts w:ascii="Arial" w:hAnsi="Arial" w:cs="Arial"/>
                <w:b/>
                <w:bCs/>
                <w:color w:val="000000" w:themeColor="dark1"/>
                <w:sz w:val="18"/>
                <w:szCs w:val="18"/>
              </w:rPr>
              <w:t>Elaboró:</w:t>
            </w:r>
          </w:p>
        </w:tc>
        <w:tc>
          <w:tcPr>
            <w:tcW w:w="2870" w:type="dxa"/>
          </w:tcPr>
          <w:p w:rsidR="00164531" w:rsidRDefault="00164531" w:rsidP="00264C2B">
            <w:pPr>
              <w:jc w:val="center"/>
              <w:rPr>
                <w:rFonts w:ascii="Arial" w:hAnsi="Arial" w:cs="Arial"/>
                <w:b/>
                <w:bCs/>
                <w:color w:val="000000" w:themeColor="dark1"/>
                <w:sz w:val="18"/>
                <w:szCs w:val="18"/>
              </w:rPr>
            </w:pPr>
          </w:p>
          <w:p w:rsidR="00164531" w:rsidRPr="007730A1" w:rsidRDefault="00164531" w:rsidP="00264C2B">
            <w:pPr>
              <w:jc w:val="center"/>
              <w:rPr>
                <w:rFonts w:ascii="Arial" w:hAnsi="Arial" w:cs="Arial"/>
                <w:b/>
                <w:color w:val="000000"/>
                <w:lang w:eastAsia="es-MX"/>
              </w:rPr>
            </w:pPr>
            <w:r w:rsidRPr="007730A1">
              <w:rPr>
                <w:rFonts w:ascii="Arial" w:hAnsi="Arial" w:cs="Arial"/>
                <w:b/>
                <w:bCs/>
                <w:color w:val="000000" w:themeColor="dark1"/>
                <w:sz w:val="18"/>
                <w:szCs w:val="18"/>
              </w:rPr>
              <w:t>Revisó:</w:t>
            </w:r>
          </w:p>
        </w:tc>
        <w:tc>
          <w:tcPr>
            <w:tcW w:w="2782" w:type="dxa"/>
          </w:tcPr>
          <w:p w:rsidR="00164531" w:rsidRDefault="00164531" w:rsidP="00264C2B">
            <w:pPr>
              <w:jc w:val="center"/>
              <w:rPr>
                <w:rFonts w:ascii="Arial" w:hAnsi="Arial" w:cs="Arial"/>
                <w:b/>
                <w:bCs/>
                <w:color w:val="000000" w:themeColor="dark1"/>
                <w:sz w:val="18"/>
                <w:szCs w:val="18"/>
              </w:rPr>
            </w:pPr>
          </w:p>
          <w:p w:rsidR="00164531" w:rsidRPr="007730A1" w:rsidRDefault="00164531" w:rsidP="00264C2B">
            <w:pPr>
              <w:jc w:val="center"/>
              <w:rPr>
                <w:rFonts w:ascii="Arial" w:hAnsi="Arial" w:cs="Arial"/>
                <w:b/>
                <w:color w:val="000000"/>
                <w:lang w:eastAsia="es-MX"/>
              </w:rPr>
            </w:pPr>
            <w:r w:rsidRPr="007730A1">
              <w:rPr>
                <w:rFonts w:ascii="Arial" w:hAnsi="Arial" w:cs="Arial"/>
                <w:b/>
                <w:bCs/>
                <w:color w:val="000000" w:themeColor="dark1"/>
                <w:sz w:val="18"/>
                <w:szCs w:val="18"/>
              </w:rPr>
              <w:t>Revisó:</w:t>
            </w:r>
          </w:p>
        </w:tc>
        <w:tc>
          <w:tcPr>
            <w:tcW w:w="2968" w:type="dxa"/>
          </w:tcPr>
          <w:p w:rsidR="00164531" w:rsidRDefault="00164531" w:rsidP="00264C2B">
            <w:pPr>
              <w:jc w:val="center"/>
              <w:rPr>
                <w:rFonts w:ascii="Arial" w:hAnsi="Arial" w:cs="Arial"/>
                <w:b/>
                <w:color w:val="000000"/>
                <w:lang w:eastAsia="es-MX"/>
              </w:rPr>
            </w:pPr>
          </w:p>
          <w:p w:rsidR="00164531" w:rsidRPr="007730A1" w:rsidRDefault="00164531" w:rsidP="00264C2B">
            <w:pPr>
              <w:jc w:val="center"/>
              <w:rPr>
                <w:rFonts w:ascii="Arial" w:hAnsi="Arial" w:cs="Arial"/>
                <w:b/>
                <w:color w:val="000000"/>
                <w:lang w:eastAsia="es-MX"/>
              </w:rPr>
            </w:pPr>
            <w:r w:rsidRPr="007730A1">
              <w:rPr>
                <w:rFonts w:ascii="Arial" w:hAnsi="Arial" w:cs="Arial"/>
                <w:b/>
                <w:color w:val="000000"/>
                <w:lang w:eastAsia="es-MX"/>
              </w:rPr>
              <w:t>Vo. Bo.:</w:t>
            </w:r>
          </w:p>
        </w:tc>
      </w:tr>
      <w:tr w:rsidR="00164531" w:rsidTr="00B84479">
        <w:trPr>
          <w:trHeight w:val="811"/>
          <w:jc w:val="center"/>
        </w:trPr>
        <w:tc>
          <w:tcPr>
            <w:tcW w:w="2942" w:type="dxa"/>
          </w:tcPr>
          <w:p w:rsidR="00164531" w:rsidRDefault="00B84479" w:rsidP="00264C2B">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052352" behindDoc="0" locked="0" layoutInCell="1" allowOverlap="1" wp14:anchorId="04FB7061" wp14:editId="3D12DD48">
                      <wp:simplePos x="0" y="0"/>
                      <wp:positionH relativeFrom="column">
                        <wp:posOffset>17145</wp:posOffset>
                      </wp:positionH>
                      <wp:positionV relativeFrom="paragraph">
                        <wp:posOffset>476885</wp:posOffset>
                      </wp:positionV>
                      <wp:extent cx="1653236" cy="7315"/>
                      <wp:effectExtent l="0" t="0" r="23495" b="31115"/>
                      <wp:wrapNone/>
                      <wp:docPr id="5" name="Conector recto 5"/>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4353B" id="Conector recto 5" o:spid="_x0000_s1026" style="position:absolute;z-index:254052352;visibility:visible;mso-wrap-style:square;mso-wrap-distance-left:9pt;mso-wrap-distance-top:0;mso-wrap-distance-right:9pt;mso-wrap-distance-bottom:0;mso-position-horizontal:absolute;mso-position-horizontal-relative:text;mso-position-vertical:absolute;mso-position-vertical-relative:text" from="1.35pt,37.55pt" to="131.5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QzgEAAAIEAAAOAAAAZHJzL2Uyb0RvYy54bWysU8uu0zAQ3SPxD5b3NE2rFhQ1vYteXTYI&#10;Kh4f4OuMG0t+aWya9O8ZO216BUgIxMbJ2HPOzDke7x5Ga9gZMGrvWl4vlpyBk77T7tTyb1+f3rzj&#10;LCbhOmG8g5ZfIPKH/etXuyE0sPK9Nx0gIxIXmyG0vE8pNFUVZQ9WxIUP4OhQebQiUYinqkMxELs1&#10;1Wq53FaDxy6glxAj7T5Oh3xf+JUCmT4pFSEx03LqLZUVy/qc12q/E80JRei1vLYh/qELK7SjojPV&#10;o0iCfUf9C5XVEn30Ki2kt5VXSksoGkhNvfxJzZdeBChayJwYZpvi/6OVH89HZLpr+YYzJyxd0YEu&#10;SiaPDPOHbbJHQ4gNpR7cEa9RDEfMgkeFNn9JChuLr5fZVxgTk7RZbzfr1XrLmaSzt+u6UFZ3bMCY&#10;3oO3LP+03GiXVYtGnD/ERPUo9ZaSt43La/RGd0/amBLkeYGDQXYWdNNprHPXhHuRRVFGVlnL1H35&#10;SxcDE+tnUORE7rdULzN45xRSgks3XuMoO8MUdTADl38GXvMzFMp8/g14RpTK3qUZbLXz+LvqdyvU&#10;lH9zYNKdLXj23aXca7GGBq04d30UeZJfxgV+f7r7HwAAAP//AwBQSwMEFAAGAAgAAAAhACVjxmDd&#10;AAAABwEAAA8AAABkcnMvZG93bnJldi54bWxMjkFPg0AQhe8m/ofNNPFml1KlDbI0xujFeAF70NuW&#10;nQIpO0vZpeC/dzzZ25v3Xt582W62nbjg4FtHClbLCARS5UxLtYL959v9FoQPmozuHKGCH/Swy29v&#10;Mp0aN1GBlzLUgkfIp1pBE0KfSumrBq32S9cjcXZ0g9WBz6GWZtATj9tOxlGUSKtb4g+N7vGlwepU&#10;jlbB+/nD7x+S4rX4Om/L6fs4NrVDpe4W8/MTiIBz+C/DHz6jQ85MBzeS8aJTEG+4qGDzuALBcZys&#10;WRzYSNYg80xe8+e/AAAA//8DAFBLAQItABQABgAIAAAAIQC2gziS/gAAAOEBAAATAAAAAAAAAAAA&#10;AAAAAAAAAABbQ29udGVudF9UeXBlc10ueG1sUEsBAi0AFAAGAAgAAAAhADj9If/WAAAAlAEAAAsA&#10;AAAAAAAAAAAAAAAALwEAAF9yZWxzLy5yZWxzUEsBAi0AFAAGAAgAAAAhAPDB/9DOAQAAAgQAAA4A&#10;AAAAAAAAAAAAAAAALgIAAGRycy9lMm9Eb2MueG1sUEsBAi0AFAAGAAgAAAAhACVjxmDdAAAABwEA&#10;AA8AAAAAAAAAAAAAAAAAKAQAAGRycy9kb3ducmV2LnhtbFBLBQYAAAAABAAEAPMAAAAyBQAAAAA=&#10;" strokecolor="black [3213]"/>
                  </w:pict>
                </mc:Fallback>
              </mc:AlternateContent>
            </w:r>
          </w:p>
        </w:tc>
        <w:tc>
          <w:tcPr>
            <w:tcW w:w="2870" w:type="dxa"/>
          </w:tcPr>
          <w:p w:rsidR="00164531" w:rsidRDefault="00164531" w:rsidP="00264C2B">
            <w:pPr>
              <w:jc w:val="both"/>
              <w:rPr>
                <w:rFonts w:ascii="Arial" w:hAnsi="Arial" w:cs="Arial"/>
                <w:color w:val="000000"/>
                <w:lang w:eastAsia="es-MX"/>
              </w:rPr>
            </w:pPr>
          </w:p>
        </w:tc>
        <w:tc>
          <w:tcPr>
            <w:tcW w:w="2782" w:type="dxa"/>
          </w:tcPr>
          <w:p w:rsidR="00164531" w:rsidRDefault="00B84479" w:rsidP="00264C2B">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054400" behindDoc="0" locked="0" layoutInCell="1" allowOverlap="1" wp14:anchorId="49F78BEE" wp14:editId="38C0125C">
                      <wp:simplePos x="0" y="0"/>
                      <wp:positionH relativeFrom="column">
                        <wp:posOffset>32385</wp:posOffset>
                      </wp:positionH>
                      <wp:positionV relativeFrom="paragraph">
                        <wp:posOffset>500380</wp:posOffset>
                      </wp:positionV>
                      <wp:extent cx="1597936" cy="7315"/>
                      <wp:effectExtent l="0" t="0" r="21590" b="31115"/>
                      <wp:wrapNone/>
                      <wp:docPr id="57" name="Conector recto 57"/>
                      <wp:cNvGraphicFramePr/>
                      <a:graphic xmlns:a="http://schemas.openxmlformats.org/drawingml/2006/main">
                        <a:graphicData uri="http://schemas.microsoft.com/office/word/2010/wordprocessingShape">
                          <wps:wsp>
                            <wps:cNvCnPr/>
                            <wps:spPr>
                              <a:xfrm>
                                <a:off x="0" y="0"/>
                                <a:ext cx="15979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29E2EF" id="Conector recto 57" o:spid="_x0000_s1026" style="position:absolute;z-index:25405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39.4pt" to="128.3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PzwEAAAQEAAAOAAAAZHJzL2Uyb0RvYy54bWysU02P0zAQvSPxHyzfadJddctGTffQ1XJB&#10;UMHyA7zOuLHkL41N0/57xk6argAJgbg4sT3vzbw3483DyRp2BIzau5YvFzVn4KTvtDu0/Nvz07v3&#10;nMUkXCeMd9DyM0T+sH37ZjOEBm58700HyIjExWYILe9TCk1VRdmDFXHhAzi6VB6tSLTFQ9WhGIjd&#10;muqmru+qwWMX0EuIkU4fx0u+LfxKgUyflYqQmGk51ZbKimV9yWu13YjmgCL0Wk5liH+owgrtKOlM&#10;9SiSYN9R/0JltUQfvUoL6W3lldISigZSs6x/UvO1FwGKFjInhtmm+P9o5afjHpnuWr5ac+aEpR7t&#10;qFMyeWSYP4wuyKUhxIaCd26P0y6GPWbJJ4U2f0kMOxVnz7OzcEpM0uFydb++v73jTNLd+na5ypTV&#10;FRswpg/gLcs/LTfaZd2iEcePMY2hl5B8bFxeoze6e9LGlE2eGNgZZEdBvU6n5ZTiVRQlzMgqaxmr&#10;L3/pbGBk/QKKvMj1luxlCq+cQkpw6cJrHEVnmKIKZmD9Z+AUn6FQJvRvwDOiZPYuzWCrncffZb9a&#10;ocb4iwOj7mzBi+/Opa/FGhq10pzpWeRZfr0v8Ovj3f4AAAD//wMAUEsDBBQABgAIAAAAIQD6BbDi&#10;3QAAAAcBAAAPAAAAZHJzL2Rvd25yZXYueG1sTI8xT8MwFIR3JP6D9ZDYqN2KplHIS4UQLIgloQNs&#10;bvyaRMTPaew04d9jJhhPd7r7Lt8vthcXGn3nGGG9UiCIa2c6bhAO7y93KQgfNBvdOyaEb/KwL66v&#10;cp0ZN3NJlyo0IpawzzRCG8KQSenrlqz2KzcQR+/kRqtDlGMjzajnWG57uVEqkVZ3HBdaPdBTS/VX&#10;NVmE1/ObP9wn5XP5cU6r+fM0tY0jxNub5fEBRKAl/IXhFz+iQxGZjm5i40WPsF3HIMIujQeivdkm&#10;OxBHhFQpkEUu//MXPwAAAP//AwBQSwECLQAUAAYACAAAACEAtoM4kv4AAADhAQAAEwAAAAAAAAAA&#10;AAAAAAAAAAAAW0NvbnRlbnRfVHlwZXNdLnhtbFBLAQItABQABgAIAAAAIQA4/SH/1gAAAJQBAAAL&#10;AAAAAAAAAAAAAAAAAC8BAABfcmVscy8ucmVsc1BLAQItABQABgAIAAAAIQB7R/EPzwEAAAQEAAAO&#10;AAAAAAAAAAAAAAAAAC4CAABkcnMvZTJvRG9jLnhtbFBLAQItABQABgAIAAAAIQD6BbDi3QAAAAcB&#10;AAAPAAAAAAAAAAAAAAAAACkEAABkcnMvZG93bnJldi54bWxQSwUGAAAAAAQABADzAAAAMwUAAAAA&#10;" strokecolor="black [3213]"/>
                  </w:pict>
                </mc:Fallback>
              </mc:AlternateContent>
            </w:r>
          </w:p>
        </w:tc>
        <w:tc>
          <w:tcPr>
            <w:tcW w:w="2968" w:type="dxa"/>
          </w:tcPr>
          <w:p w:rsidR="00164531" w:rsidRDefault="00164531" w:rsidP="00264C2B">
            <w:pPr>
              <w:jc w:val="both"/>
              <w:rPr>
                <w:rFonts w:ascii="Arial" w:hAnsi="Arial" w:cs="Arial"/>
                <w:color w:val="000000"/>
                <w:lang w:eastAsia="es-MX"/>
              </w:rPr>
            </w:pPr>
          </w:p>
        </w:tc>
      </w:tr>
      <w:tr w:rsidR="00164531" w:rsidTr="00A50B61">
        <w:trPr>
          <w:trHeight w:val="180"/>
          <w:jc w:val="center"/>
        </w:trPr>
        <w:tc>
          <w:tcPr>
            <w:tcW w:w="2942" w:type="dxa"/>
          </w:tcPr>
          <w:p w:rsidR="00164531" w:rsidRPr="0043085C" w:rsidRDefault="00164531" w:rsidP="00264C2B">
            <w:pPr>
              <w:pStyle w:val="NormalWeb"/>
              <w:spacing w:before="0" w:beforeAutospacing="0" w:after="0" w:afterAutospacing="0" w:line="200" w:lineRule="exact"/>
              <w:jc w:val="center"/>
              <w:rPr>
                <w:rFonts w:ascii="Arial" w:hAnsi="Arial" w:cs="Arial"/>
                <w:color w:val="000000"/>
                <w:sz w:val="18"/>
                <w:szCs w:val="18"/>
              </w:rPr>
            </w:pPr>
            <w:r w:rsidRPr="0043085C">
              <w:rPr>
                <w:rFonts w:ascii="Arial" w:hAnsi="Arial" w:cs="Arial"/>
                <w:bCs/>
                <w:color w:val="000000" w:themeColor="dark1"/>
                <w:sz w:val="18"/>
                <w:szCs w:val="18"/>
              </w:rPr>
              <w:t>C. P. Ariana María Punzo Núñez</w:t>
            </w:r>
          </w:p>
        </w:tc>
        <w:tc>
          <w:tcPr>
            <w:tcW w:w="2870" w:type="dxa"/>
          </w:tcPr>
          <w:p w:rsidR="00164531" w:rsidRPr="0043085C" w:rsidRDefault="00B84479" w:rsidP="00264C2B">
            <w:pPr>
              <w:jc w:val="both"/>
              <w:rPr>
                <w:rFonts w:ascii="Arial" w:hAnsi="Arial" w:cs="Arial"/>
                <w:color w:val="000000"/>
                <w:sz w:val="18"/>
                <w:szCs w:val="18"/>
                <w:lang w:eastAsia="es-MX"/>
              </w:rPr>
            </w:pPr>
            <w:r>
              <w:rPr>
                <w:rFonts w:ascii="Arial" w:hAnsi="Arial" w:cs="Arial"/>
                <w:noProof/>
                <w:color w:val="000000"/>
                <w:lang w:eastAsia="es-MX"/>
              </w:rPr>
              <mc:AlternateContent>
                <mc:Choice Requires="wps">
                  <w:drawing>
                    <wp:anchor distT="0" distB="0" distL="114300" distR="114300" simplePos="0" relativeHeight="254053376" behindDoc="0" locked="0" layoutInCell="1" allowOverlap="1" wp14:anchorId="36E60876" wp14:editId="31DF66D2">
                      <wp:simplePos x="0" y="0"/>
                      <wp:positionH relativeFrom="column">
                        <wp:posOffset>-33655</wp:posOffset>
                      </wp:positionH>
                      <wp:positionV relativeFrom="paragraph">
                        <wp:posOffset>-20320</wp:posOffset>
                      </wp:positionV>
                      <wp:extent cx="1799540" cy="7316"/>
                      <wp:effectExtent l="0" t="0" r="29845" b="31115"/>
                      <wp:wrapNone/>
                      <wp:docPr id="2" name="Conector recto 2"/>
                      <wp:cNvGraphicFramePr/>
                      <a:graphic xmlns:a="http://schemas.openxmlformats.org/drawingml/2006/main">
                        <a:graphicData uri="http://schemas.microsoft.com/office/word/2010/wordprocessingShape">
                          <wps:wsp>
                            <wps:cNvCnPr/>
                            <wps:spPr>
                              <a:xfrm>
                                <a:off x="0" y="0"/>
                                <a:ext cx="17995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5BD79" id="Conector recto 2" o:spid="_x0000_s1026" style="position:absolute;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6pt" to="13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x7zQEAAAIEAAAOAAAAZHJzL2Uyb0RvYy54bWysU9uO0zAQfUfiHyy/0yQFdtmo6T50tbwg&#10;qLh8gNcZN5Z809g07d8zdtJ0BUgIxIsT23POzDkz3tyfrGFHwKi963izqjkDJ32v3aHj374+vnrH&#10;WUzC9cJ4Bx0/Q+T325cvNmNoYe0Hb3pARiQutmPo+JBSaKsqygGsiCsfwNGl8mhFoi0eqh7FSOzW&#10;VOu6vqlGj31ALyFGOn2YLvm28CsFMn1SKkJipuNUWyorlvUpr9V2I9oDijBoOZch/qEKK7SjpAvV&#10;g0iCfUf9C5XVEn30Kq2kt5VXSksoGkhNU/+k5ssgAhQtZE4Mi03x/9HKj8c9Mt13fM2ZE5ZatKNG&#10;yeSRYf6wdfZoDLGl0J3b47yLYY9Z8EmhzV+Swk7F1/PiK5wSk3TY3N7dvX1D9ku6u33d3GTK6ooN&#10;GNN78Jbln44b7bJq0Yrjh5im0EtIPjYur9Eb3T9qY8omzwvsDLKjoE6nUzOneBZFCTOyylqm6stf&#10;OhuYWD+DIidyvSV7mcErp5ASXLrwGkfRGaaoggVY/xk4x2colPn8G/CCKJm9SwvYaufxd9mvVqgp&#10;/uLApDtb8OT7c+lrsYYGrTRnfhR5kp/vC/z6dLc/AAAA//8DAFBLAwQUAAYACAAAACEA6d2nxt8A&#10;AAAIAQAADwAAAGRycy9kb3ducmV2LnhtbEyPQU+DQBCF7yb+h82YeGuXUq2EsjTG6MV4AXvQ25ad&#10;Aik7S9ml4L93PNnTZOa9vPletpttJy44+NaRgtUyAoFUOdNSrWD/+bZIQPigyejOESr4QQ+7/PYm&#10;06lxExV4KUMtOIR8qhU0IfSplL5q0Gq/dD0Sa0c3WB14HWppBj1xuO1kHEUbaXVL/KHRPb40WJ3K&#10;0Sp4P3/4/cOmeC2+zkk5fR/Hpnao1P3d/LwFEXAO/2b4w2d0yJnp4EYyXnQKFo9rdvJcxyBYj5+S&#10;FYgDH+IIZJ7J6wL5LwAAAP//AwBQSwECLQAUAAYACAAAACEAtoM4kv4AAADhAQAAEwAAAAAAAAAA&#10;AAAAAAAAAAAAW0NvbnRlbnRfVHlwZXNdLnhtbFBLAQItABQABgAIAAAAIQA4/SH/1gAAAJQBAAAL&#10;AAAAAAAAAAAAAAAAAC8BAABfcmVscy8ucmVsc1BLAQItABQABgAIAAAAIQCQz4x7zQEAAAIEAAAO&#10;AAAAAAAAAAAAAAAAAC4CAABkcnMvZTJvRG9jLnhtbFBLAQItABQABgAIAAAAIQDp3afG3wAAAAgB&#10;AAAPAAAAAAAAAAAAAAAAACcEAABkcnMvZG93bnJldi54bWxQSwUGAAAAAAQABADzAAAAMwUAAAAA&#10;" strokecolor="black [3213]"/>
                  </w:pict>
                </mc:Fallback>
              </mc:AlternateContent>
            </w:r>
            <w:r w:rsidR="00A50B61" w:rsidRPr="00A50B61">
              <w:rPr>
                <w:rFonts w:ascii="Arial" w:eastAsiaTheme="minorEastAsia" w:hAnsi="Arial" w:cs="Arial"/>
                <w:bCs/>
                <w:color w:val="000000" w:themeColor="dark1"/>
                <w:sz w:val="18"/>
                <w:szCs w:val="18"/>
                <w:lang w:eastAsia="es-MX"/>
              </w:rPr>
              <w:t>C.P. Marco Antonio Cortes Reyes</w:t>
            </w:r>
          </w:p>
        </w:tc>
        <w:tc>
          <w:tcPr>
            <w:tcW w:w="2782" w:type="dxa"/>
          </w:tcPr>
          <w:p w:rsidR="00164531" w:rsidRPr="0043085C" w:rsidRDefault="00164531" w:rsidP="00264C2B">
            <w:pPr>
              <w:pStyle w:val="NormalWeb"/>
              <w:spacing w:before="0" w:beforeAutospacing="0" w:after="0" w:afterAutospacing="0" w:line="180" w:lineRule="exact"/>
              <w:jc w:val="center"/>
              <w:rPr>
                <w:rFonts w:ascii="Arial" w:hAnsi="Arial" w:cs="Arial"/>
                <w:color w:val="000000"/>
                <w:sz w:val="18"/>
                <w:szCs w:val="18"/>
              </w:rPr>
            </w:pPr>
            <w:r w:rsidRPr="0043085C">
              <w:rPr>
                <w:rFonts w:ascii="Arial" w:hAnsi="Arial" w:cs="Arial"/>
                <w:bCs/>
                <w:color w:val="000000" w:themeColor="dark1"/>
                <w:sz w:val="18"/>
                <w:szCs w:val="18"/>
              </w:rPr>
              <w:t xml:space="preserve">Lic. María Esther Ruiz López </w:t>
            </w:r>
          </w:p>
        </w:tc>
        <w:tc>
          <w:tcPr>
            <w:tcW w:w="2968" w:type="dxa"/>
          </w:tcPr>
          <w:p w:rsidR="00164531" w:rsidRPr="0043085C" w:rsidRDefault="00B84479" w:rsidP="00264C2B">
            <w:pPr>
              <w:jc w:val="both"/>
              <w:rPr>
                <w:rFonts w:ascii="Arial" w:hAnsi="Arial" w:cs="Arial"/>
                <w:color w:val="000000"/>
                <w:sz w:val="18"/>
                <w:szCs w:val="18"/>
                <w:lang w:eastAsia="es-MX"/>
              </w:rPr>
            </w:pPr>
            <w:r>
              <w:rPr>
                <w:rFonts w:ascii="Arial" w:hAnsi="Arial" w:cs="Arial"/>
                <w:noProof/>
                <w:color w:val="000000"/>
                <w:lang w:eastAsia="es-MX"/>
              </w:rPr>
              <mc:AlternateContent>
                <mc:Choice Requires="wps">
                  <w:drawing>
                    <wp:anchor distT="0" distB="0" distL="114300" distR="114300" simplePos="0" relativeHeight="254055424" behindDoc="0" locked="0" layoutInCell="1" allowOverlap="1" wp14:anchorId="4BDE78CE" wp14:editId="30CD4703">
                      <wp:simplePos x="0" y="0"/>
                      <wp:positionH relativeFrom="column">
                        <wp:posOffset>-34290</wp:posOffset>
                      </wp:positionH>
                      <wp:positionV relativeFrom="paragraph">
                        <wp:posOffset>-16510</wp:posOffset>
                      </wp:positionV>
                      <wp:extent cx="1652905" cy="6985"/>
                      <wp:effectExtent l="0" t="0" r="23495" b="31115"/>
                      <wp:wrapNone/>
                      <wp:docPr id="58" name="Conector recto 58"/>
                      <wp:cNvGraphicFramePr/>
                      <a:graphic xmlns:a="http://schemas.openxmlformats.org/drawingml/2006/main">
                        <a:graphicData uri="http://schemas.microsoft.com/office/word/2010/wordprocessingShape">
                          <wps:wsp>
                            <wps:cNvCnPr/>
                            <wps:spPr>
                              <a:xfrm>
                                <a:off x="0" y="0"/>
                                <a:ext cx="1652905" cy="6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18603" id="Conector recto 58" o:spid="_x0000_s1026" style="position:absolute;z-index:254055424;visibility:visible;mso-wrap-style:square;mso-wrap-distance-left:9pt;mso-wrap-distance-top:0;mso-wrap-distance-right:9pt;mso-wrap-distance-bottom:0;mso-position-horizontal:absolute;mso-position-horizontal-relative:text;mso-position-vertical:absolute;mso-position-vertical-relative:text" from="-2.7pt,-1.3pt" to="127.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PxzgEAAAQEAAAOAAAAZHJzL2Uyb0RvYy54bWysU8tu2zAQvBfoPxC815IN2EgEyzk4SC5F&#10;a/TxAQy1tAjwhSVr2X/fJSXLQVqgaNELJZI7szuzy+3D2Rp2Aozau5YvFzVn4KTvtDu2/Pu3pw93&#10;nMUkXCeMd9DyC0T+sHv/bjuEBla+96YDZETiYjOElvcphaaqouzBirjwARxdKo9WJNrisepQDMRu&#10;TbWq6001eOwCegkx0unjeMl3hV8pkOmzUhESMy2n2lJZsawvea12W9EcUYRey6kM8Q9VWKEdJZ2p&#10;HkUS7AfqX6isluijV2khva28UlpC0UBqlvUbNV97EaBoIXNimG2K/49WfjodkOmu5WvqlBOWerSn&#10;TsnkkWH+MLogl4YQGwreuwNOuxgOmCWfFdr8JTHsXJy9zM7COTFJh8vNenVfrzmTdLe5v1tnyuqG&#10;DRjTM3jL8k/LjXZZt2jE6WNMY+g1JB8bl9foje6etDFlkycG9gbZSVCv03k5pXgVRQkzsspaxurL&#10;X7oYGFm/gCIvcr0le5nCG6eQEly68hpH0RmmqIIZWP8ZOMVnKJQJ/RvwjCiZvUsz2Grn8XfZb1ao&#10;Mf7qwKg7W/Diu0vpa7GGRq00Z3oWeZZf7wv89nh3PwEAAP//AwBQSwMEFAAGAAgAAAAhAGGDCTbf&#10;AAAACAEAAA8AAABkcnMvZG93bnJldi54bWxMjzFvgzAQhfdK/Q/WVeqWmCBAKcFEVdUuVRdohnZz&#10;8AWjYJtgE+i/73VqptPde3r3vWK/mJ5dcfSdswI26wgY2sapzrYCDp9vqy0wH6RVsncWBfygh315&#10;f1fIXLnZVnitQ8soxPpcCtAhDDnnvtFopF+7AS1pJzcaGWgdW65GOVO46XkcRRk3srP0QcsBXzQ2&#10;53oyAt4vH/6QZNVr9XXZ1vP3adKtQyEeH5bnHbCAS/g3wx8+oUNJTEc3WeVZL2CVJuSkGWfASI/T&#10;5AnYkQ6bFHhZ8NsC5S8AAAD//wMAUEsBAi0AFAAGAAgAAAAhALaDOJL+AAAA4QEAABMAAAAAAAAA&#10;AAAAAAAAAAAAAFtDb250ZW50X1R5cGVzXS54bWxQSwECLQAUAAYACAAAACEAOP0h/9YAAACUAQAA&#10;CwAAAAAAAAAAAAAAAAAvAQAAX3JlbHMvLnJlbHNQSwECLQAUAAYACAAAACEACLFz8c4BAAAEBAAA&#10;DgAAAAAAAAAAAAAAAAAuAgAAZHJzL2Uyb0RvYy54bWxQSwECLQAUAAYACAAAACEAYYMJNt8AAAAI&#10;AQAADwAAAAAAAAAAAAAAAAAoBAAAZHJzL2Rvd25yZXYueG1sUEsFBgAAAAAEAAQA8wAAADQFAAAA&#10;AA==&#10;" strokecolor="black [3213]"/>
                  </w:pict>
                </mc:Fallback>
              </mc:AlternateContent>
            </w:r>
            <w:r w:rsidR="00164531" w:rsidRPr="0043085C">
              <w:rPr>
                <w:rFonts w:ascii="Arial" w:hAnsi="Arial" w:cs="Arial"/>
                <w:color w:val="000000"/>
                <w:sz w:val="18"/>
                <w:szCs w:val="18"/>
                <w:lang w:eastAsia="es-MX"/>
              </w:rPr>
              <w:t>Ing. José Alfredo Origel Arroyo</w:t>
            </w:r>
          </w:p>
        </w:tc>
      </w:tr>
      <w:tr w:rsidR="00164531" w:rsidTr="00A50B61">
        <w:trPr>
          <w:jc w:val="center"/>
        </w:trPr>
        <w:tc>
          <w:tcPr>
            <w:tcW w:w="2942" w:type="dxa"/>
          </w:tcPr>
          <w:p w:rsidR="00164531" w:rsidRPr="0043085C" w:rsidRDefault="00164531" w:rsidP="00264C2B">
            <w:pPr>
              <w:pStyle w:val="NormalWeb"/>
              <w:spacing w:before="0" w:beforeAutospacing="0" w:after="0" w:afterAutospacing="0" w:line="180" w:lineRule="exact"/>
              <w:jc w:val="center"/>
              <w:rPr>
                <w:sz w:val="18"/>
                <w:szCs w:val="18"/>
              </w:rPr>
            </w:pPr>
            <w:r w:rsidRPr="0043085C">
              <w:rPr>
                <w:rFonts w:ascii="Arial" w:hAnsi="Arial" w:cs="Arial"/>
                <w:bCs/>
                <w:color w:val="000000" w:themeColor="dark1"/>
                <w:sz w:val="18"/>
                <w:szCs w:val="18"/>
              </w:rPr>
              <w:t>Analista de Recursos Financieros de Sífinancia</w:t>
            </w:r>
          </w:p>
          <w:p w:rsidR="00164531" w:rsidRPr="0043085C" w:rsidRDefault="00164531" w:rsidP="00264C2B">
            <w:pPr>
              <w:jc w:val="both"/>
              <w:rPr>
                <w:rFonts w:ascii="Arial" w:hAnsi="Arial" w:cs="Arial"/>
                <w:color w:val="000000"/>
                <w:sz w:val="18"/>
                <w:szCs w:val="18"/>
                <w:lang w:eastAsia="es-MX"/>
              </w:rPr>
            </w:pPr>
          </w:p>
        </w:tc>
        <w:tc>
          <w:tcPr>
            <w:tcW w:w="2870" w:type="dxa"/>
          </w:tcPr>
          <w:p w:rsidR="00164531" w:rsidRPr="0043085C" w:rsidRDefault="00164531" w:rsidP="00264C2B">
            <w:pPr>
              <w:pStyle w:val="NormalWeb"/>
              <w:spacing w:before="0" w:beforeAutospacing="0" w:after="0" w:afterAutospacing="0" w:line="180" w:lineRule="exact"/>
              <w:jc w:val="center"/>
              <w:rPr>
                <w:rFonts w:ascii="Arial" w:hAnsi="Arial" w:cs="Arial"/>
                <w:bCs/>
                <w:color w:val="000000" w:themeColor="dark1"/>
                <w:sz w:val="18"/>
                <w:szCs w:val="18"/>
              </w:rPr>
            </w:pPr>
            <w:r w:rsidRPr="0043085C">
              <w:rPr>
                <w:rFonts w:ascii="Arial" w:hAnsi="Arial" w:cs="Arial"/>
                <w:bCs/>
                <w:color w:val="000000" w:themeColor="dark1"/>
                <w:sz w:val="18"/>
                <w:szCs w:val="18"/>
              </w:rPr>
              <w:t>Jefe del Depto. de Recursos Financieros de Sífinancia</w:t>
            </w:r>
          </w:p>
          <w:p w:rsidR="00164531" w:rsidRPr="0043085C" w:rsidRDefault="00164531" w:rsidP="00264C2B">
            <w:pPr>
              <w:jc w:val="both"/>
              <w:rPr>
                <w:rFonts w:ascii="Arial" w:hAnsi="Arial" w:cs="Arial"/>
                <w:color w:val="000000"/>
                <w:sz w:val="18"/>
                <w:szCs w:val="18"/>
                <w:lang w:eastAsia="es-MX"/>
              </w:rPr>
            </w:pPr>
          </w:p>
        </w:tc>
        <w:tc>
          <w:tcPr>
            <w:tcW w:w="2782" w:type="dxa"/>
          </w:tcPr>
          <w:p w:rsidR="00164531" w:rsidRPr="0043085C" w:rsidRDefault="00164531" w:rsidP="00264C2B">
            <w:pPr>
              <w:pStyle w:val="NormalWeb"/>
              <w:spacing w:before="0" w:beforeAutospacing="0" w:after="0" w:afterAutospacing="0" w:line="180" w:lineRule="exact"/>
              <w:jc w:val="center"/>
              <w:rPr>
                <w:rFonts w:ascii="Arial" w:hAnsi="Arial" w:cs="Arial"/>
                <w:bCs/>
                <w:color w:val="000000" w:themeColor="dark1"/>
                <w:sz w:val="18"/>
                <w:szCs w:val="18"/>
              </w:rPr>
            </w:pPr>
            <w:r w:rsidRPr="0043085C">
              <w:rPr>
                <w:rFonts w:ascii="Arial" w:hAnsi="Arial" w:cs="Arial"/>
                <w:bCs/>
                <w:color w:val="000000" w:themeColor="dark1"/>
                <w:sz w:val="18"/>
                <w:szCs w:val="18"/>
              </w:rPr>
              <w:t xml:space="preserve">Delegada Administrativa </w:t>
            </w:r>
          </w:p>
          <w:p w:rsidR="00164531" w:rsidRPr="0043085C" w:rsidRDefault="00164531" w:rsidP="00264C2B">
            <w:pPr>
              <w:pStyle w:val="NormalWeb"/>
              <w:spacing w:before="0" w:beforeAutospacing="0" w:after="0" w:afterAutospacing="0" w:line="180" w:lineRule="exact"/>
              <w:jc w:val="center"/>
              <w:rPr>
                <w:rFonts w:ascii="Arial" w:hAnsi="Arial" w:cs="Arial"/>
                <w:color w:val="000000"/>
                <w:sz w:val="18"/>
                <w:szCs w:val="18"/>
              </w:rPr>
            </w:pPr>
            <w:r w:rsidRPr="0043085C">
              <w:rPr>
                <w:rFonts w:ascii="Arial" w:hAnsi="Arial" w:cs="Arial"/>
                <w:bCs/>
                <w:color w:val="000000" w:themeColor="dark1"/>
                <w:sz w:val="18"/>
                <w:szCs w:val="18"/>
              </w:rPr>
              <w:t>d</w:t>
            </w:r>
            <w:r w:rsidRPr="0043085C">
              <w:rPr>
                <w:rFonts w:ascii="Arial" w:hAnsi="Arial" w:cs="Arial"/>
                <w:color w:val="000000"/>
                <w:sz w:val="18"/>
                <w:szCs w:val="18"/>
              </w:rPr>
              <w:t>e Sífinancia</w:t>
            </w:r>
          </w:p>
        </w:tc>
        <w:tc>
          <w:tcPr>
            <w:tcW w:w="2968" w:type="dxa"/>
          </w:tcPr>
          <w:p w:rsidR="00164531" w:rsidRPr="0043085C" w:rsidRDefault="00164531" w:rsidP="00264C2B">
            <w:pPr>
              <w:jc w:val="center"/>
              <w:rPr>
                <w:rFonts w:ascii="Arial" w:hAnsi="Arial" w:cs="Arial"/>
                <w:color w:val="000000"/>
                <w:sz w:val="18"/>
                <w:szCs w:val="18"/>
                <w:lang w:eastAsia="es-MX"/>
              </w:rPr>
            </w:pPr>
            <w:r w:rsidRPr="0043085C">
              <w:rPr>
                <w:rFonts w:ascii="Arial" w:hAnsi="Arial" w:cs="Arial"/>
                <w:color w:val="000000"/>
                <w:sz w:val="18"/>
                <w:szCs w:val="18"/>
                <w:lang w:eastAsia="es-MX"/>
              </w:rPr>
              <w:t>Coordinador Operativo de FOGAMICH</w:t>
            </w:r>
          </w:p>
        </w:tc>
      </w:tr>
    </w:tbl>
    <w:p w:rsidR="00164531" w:rsidRPr="00566250" w:rsidRDefault="00164531" w:rsidP="00164531">
      <w:pPr>
        <w:jc w:val="both"/>
        <w:rPr>
          <w:rFonts w:ascii="Arial" w:hAnsi="Arial" w:cs="Arial"/>
          <w:color w:val="000000"/>
          <w:sz w:val="4"/>
          <w:szCs w:val="4"/>
          <w:lang w:eastAsia="es-MX"/>
        </w:rPr>
      </w:pPr>
    </w:p>
    <w:tbl>
      <w:tblPr>
        <w:tblStyle w:val="Tablaconcuadrcula"/>
        <w:tblW w:w="1017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54"/>
        <w:gridCol w:w="3465"/>
      </w:tblGrid>
      <w:tr w:rsidR="00164531" w:rsidTr="00D312E3">
        <w:trPr>
          <w:trHeight w:val="246"/>
        </w:trPr>
        <w:tc>
          <w:tcPr>
            <w:tcW w:w="3354" w:type="dxa"/>
          </w:tcPr>
          <w:p w:rsidR="00164531" w:rsidRPr="0043085C" w:rsidRDefault="00164531" w:rsidP="00264C2B">
            <w:pPr>
              <w:jc w:val="center"/>
              <w:rPr>
                <w:rFonts w:ascii="Arial" w:hAnsi="Arial" w:cs="Arial"/>
                <w:b/>
                <w:color w:val="000000"/>
                <w:sz w:val="18"/>
                <w:szCs w:val="18"/>
                <w:lang w:eastAsia="es-MX"/>
              </w:rPr>
            </w:pPr>
            <w:r w:rsidRPr="0043085C">
              <w:rPr>
                <w:rFonts w:ascii="Arial" w:hAnsi="Arial" w:cs="Arial"/>
                <w:b/>
                <w:color w:val="000000"/>
                <w:sz w:val="18"/>
                <w:szCs w:val="18"/>
                <w:lang w:eastAsia="es-MX"/>
              </w:rPr>
              <w:t>Autorizó:</w:t>
            </w:r>
          </w:p>
        </w:tc>
        <w:tc>
          <w:tcPr>
            <w:tcW w:w="3354" w:type="dxa"/>
          </w:tcPr>
          <w:p w:rsidR="00164531" w:rsidRPr="0043085C" w:rsidRDefault="00164531" w:rsidP="00264C2B">
            <w:pPr>
              <w:jc w:val="center"/>
              <w:rPr>
                <w:rFonts w:ascii="Arial" w:hAnsi="Arial" w:cs="Arial"/>
                <w:b/>
                <w:color w:val="000000"/>
                <w:sz w:val="18"/>
                <w:szCs w:val="18"/>
                <w:lang w:eastAsia="es-MX"/>
              </w:rPr>
            </w:pPr>
            <w:r w:rsidRPr="0043085C">
              <w:rPr>
                <w:rFonts w:ascii="Arial" w:hAnsi="Arial" w:cs="Arial"/>
                <w:b/>
                <w:color w:val="000000"/>
                <w:sz w:val="18"/>
                <w:szCs w:val="18"/>
                <w:lang w:eastAsia="es-MX"/>
              </w:rPr>
              <w:t>Autorizó:</w:t>
            </w:r>
          </w:p>
        </w:tc>
        <w:tc>
          <w:tcPr>
            <w:tcW w:w="3465" w:type="dxa"/>
          </w:tcPr>
          <w:p w:rsidR="00164531" w:rsidRPr="0043085C" w:rsidRDefault="00164531" w:rsidP="00264C2B">
            <w:pPr>
              <w:jc w:val="center"/>
              <w:rPr>
                <w:rFonts w:ascii="Arial" w:hAnsi="Arial" w:cs="Arial"/>
                <w:b/>
                <w:color w:val="000000"/>
                <w:sz w:val="18"/>
                <w:szCs w:val="18"/>
                <w:lang w:eastAsia="es-MX"/>
              </w:rPr>
            </w:pPr>
            <w:r w:rsidRPr="0043085C">
              <w:rPr>
                <w:rFonts w:ascii="Arial" w:hAnsi="Arial" w:cs="Arial"/>
                <w:b/>
                <w:color w:val="000000"/>
                <w:sz w:val="18"/>
                <w:szCs w:val="18"/>
                <w:lang w:eastAsia="es-MX"/>
              </w:rPr>
              <w:t>Autorizó:</w:t>
            </w:r>
          </w:p>
        </w:tc>
      </w:tr>
      <w:tr w:rsidR="00164531" w:rsidTr="00D312E3">
        <w:trPr>
          <w:trHeight w:val="1214"/>
        </w:trPr>
        <w:tc>
          <w:tcPr>
            <w:tcW w:w="3354" w:type="dxa"/>
          </w:tcPr>
          <w:p w:rsidR="00164531" w:rsidRDefault="00566250" w:rsidP="00264C2B">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056448" behindDoc="0" locked="0" layoutInCell="1" allowOverlap="1" wp14:anchorId="519B740A" wp14:editId="53BF967F">
                      <wp:simplePos x="0" y="0"/>
                      <wp:positionH relativeFrom="column">
                        <wp:posOffset>119380</wp:posOffset>
                      </wp:positionH>
                      <wp:positionV relativeFrom="paragraph">
                        <wp:posOffset>742315</wp:posOffset>
                      </wp:positionV>
                      <wp:extent cx="1653236" cy="7315"/>
                      <wp:effectExtent l="0" t="0" r="23495" b="31115"/>
                      <wp:wrapNone/>
                      <wp:docPr id="59" name="Conector recto 59"/>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A5629" id="Conector recto 59" o:spid="_x0000_s1026" style="position:absolute;z-index:254056448;visibility:visible;mso-wrap-style:square;mso-wrap-distance-left:9pt;mso-wrap-distance-top:0;mso-wrap-distance-right:9pt;mso-wrap-distance-bottom:0;mso-position-horizontal:absolute;mso-position-horizontal-relative:text;mso-position-vertical:absolute;mso-position-vertical-relative:text" from="9.4pt,58.45pt" to="139.6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47zwEAAAQEAAAOAAAAZHJzL2Uyb0RvYy54bWysU02P0zAQvSPxHyzfaZpWLRA13UNXywVB&#10;BcsP8DrjxpK/NDZt+u8ZO226AiTEai9ObM97M+/NeHM3WMOOgFF71/J6NucMnPSddoeW/3h8ePeB&#10;s5iE64TxDlp+hsjvtm/fbE6hgYXvvekAGZG42JxCy/uUQlNVUfZgRZz5AI4ulUcrEm3xUHUoTsRu&#10;TbWYz9fVyWMX0EuIkU7vx0u+LfxKgUxflYqQmGk51ZbKimV9ymu13YjmgCL0Wl7KEC+owgrtKOlE&#10;dS+SYD9R/0FltUQfvUoz6W3lldISigZSU89/U/O9FwGKFjInhsmm+Hq08stxj0x3LV995MwJSz3a&#10;Uadk8sgwfxhdkEunEBsK3rk9XnYx7DFLHhTa/CUxbCjOnidnYUhM0mG9Xi0XyzVnku7eL+tVpqxu&#10;2IAxfQJvWf5pudEu6xaNOH6OaQy9huRj4/IavdHdgzambPLEwM4gOwrqdRrqS4pnUZQwI6usZay+&#10;/KWzgZH1GyjyItdbspcpvHEKKcGlK69xFJ1hiiqYgPN/Ay/xGQplQv8HPCFKZu/SBLbaefxb9psV&#10;aoy/OjDqzhY8+e5c+lqsoVErzbk8izzLz/cFfnu8218AAAD//wMAUEsDBBQABgAIAAAAIQC98BY5&#10;3gAAAAoBAAAPAAAAZHJzL2Rvd25yZXYueG1sTI9BT4QwEIXvJv6HZky8uQVikEXKxhi9GC/gHvTW&#10;pbNApFOWlgX/vbMnPU3ezMub7xW71Q7ijJPvHSmINxEIpMaZnloF+4/XuwyED5qMHhyhgh/0sCuv&#10;rwqdG7dQhec6tIJDyOdaQRfCmEvpmw6t9hs3IvHt6CarA8uplWbSC4fbQSZRlEqre+IPnR7xucPm&#10;u56tgrfTu9/fp9VL9XnK6uXrOHetQ6Vub9anRxAB1/Bnhgs+o0PJTAc3k/FiYJ0xeeAZp1sQbEge&#10;tgmIw2WTxSDLQv6vUP4CAAD//wMAUEsBAi0AFAAGAAgAAAAhALaDOJL+AAAA4QEAABMAAAAAAAAA&#10;AAAAAAAAAAAAAFtDb250ZW50X1R5cGVzXS54bWxQSwECLQAUAAYACAAAACEAOP0h/9YAAACUAQAA&#10;CwAAAAAAAAAAAAAAAAAvAQAAX3JlbHMvLnJlbHNQSwECLQAUAAYACAAAACEAeSXuO88BAAAEBAAA&#10;DgAAAAAAAAAAAAAAAAAuAgAAZHJzL2Uyb0RvYy54bWxQSwECLQAUAAYACAAAACEAvfAWOd4AAAAK&#10;AQAADwAAAAAAAAAAAAAAAAApBAAAZHJzL2Rvd25yZXYueG1sUEsFBgAAAAAEAAQA8wAAADQFAAAA&#10;AA==&#10;" strokecolor="black [3213]"/>
                  </w:pict>
                </mc:Fallback>
              </mc:AlternateContent>
            </w:r>
          </w:p>
        </w:tc>
        <w:tc>
          <w:tcPr>
            <w:tcW w:w="3354" w:type="dxa"/>
          </w:tcPr>
          <w:p w:rsidR="00164531" w:rsidRDefault="00566250" w:rsidP="00264C2B">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057472" behindDoc="0" locked="0" layoutInCell="1" allowOverlap="1" wp14:anchorId="024325C7" wp14:editId="650D04A1">
                      <wp:simplePos x="0" y="0"/>
                      <wp:positionH relativeFrom="column">
                        <wp:posOffset>-5080</wp:posOffset>
                      </wp:positionH>
                      <wp:positionV relativeFrom="paragraph">
                        <wp:posOffset>733425</wp:posOffset>
                      </wp:positionV>
                      <wp:extent cx="1932914" cy="13580"/>
                      <wp:effectExtent l="0" t="0" r="29845" b="24765"/>
                      <wp:wrapNone/>
                      <wp:docPr id="60" name="Conector recto 60"/>
                      <wp:cNvGraphicFramePr/>
                      <a:graphic xmlns:a="http://schemas.openxmlformats.org/drawingml/2006/main">
                        <a:graphicData uri="http://schemas.microsoft.com/office/word/2010/wordprocessingShape">
                          <wps:wsp>
                            <wps:cNvCnPr/>
                            <wps:spPr>
                              <a:xfrm>
                                <a:off x="0" y="0"/>
                                <a:ext cx="1932914"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A588C" id="Conector recto 60" o:spid="_x0000_s1026" style="position:absolute;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7.75pt" to="151.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E90AEAAAUEAAAOAAAAZHJzL2Uyb0RvYy54bWysU9uO0zAQfUfiHyy/0yRdWO1GTfehq+UF&#10;QcXlA7zOuLHkm8amSf+esdOmK0BCIF6cjD3nzJzj8eZhsoYdAaP2ruPNquYMnPS9doeOf/v69OaO&#10;s5iE64XxDjp+gsgftq9fbcbQwtoP3vSAjEhcbMfQ8SGl0FZVlANYEVc+gKND5dGKRCEeqh7FSOzW&#10;VOu6vq1Gj31ALyFG2n2cD/m28CsFMn1SKkJipuPUWyorlvU5r9V2I9oDijBoeW5D/EMXVmhHRReq&#10;R5EE+476FyqrJfroVVpJbyuvlJZQNJCapv5JzZdBBChayJwYFpvi/6OVH497ZLrv+C3Z44SlO9rR&#10;TcnkkWH+MDogl8YQW0reuT2eoxj2mCVPCm3+khg2FWdPi7MwJSZps7m/Wd83bzmTdNbcvLsrnNUV&#10;HDCm9+Atyz8dN9pl4aIVxw8xUUFKvaTkbePyGr3R/ZM2pgR5ZGBnkB0FXXaamtw24V5kUZSRVRYz&#10;t1/+0snAzPoZFJmRGy7VyxheOYWU4NKF1zjKzjBFHSzA+s/Ac36GQhnRvwEviFLZu7SArXYef1f9&#10;aoWa8y8OzLqzBc++P5WLLdbQrBXnzu8iD/PLuMCvr3f7AwAA//8DAFBLAwQUAAYACAAAACEAWRyp&#10;l94AAAAJAQAADwAAAGRycy9kb3ducmV2LnhtbEyPwW7CMBBE75X4B2uReisOUFIU4iBUtZeql6Qc&#10;2puJlzgiXofYIenf1zmV48ysZt6m+9E07Iadqy0JWC4iYEilVTVVAo5f709bYM5LUrKxhAJ+0cE+&#10;mz2kMlF2oBxvha9YKCGXSAHa+zbh3JUajXQL2yKF7Gw7I32QXcVVJ4dQbhq+iqKYG1lTWNCyxVeN&#10;5aXojYCP66c7Psf5W/593RbDz7nXlUUhHufjYQfM4+j/j2HCD+iQBaaT7Uk51giYwH2wl5sNsJCv&#10;o3UM7DQ5LzHwLOX3H2R/AAAA//8DAFBLAQItABQABgAIAAAAIQC2gziS/gAAAOEBAAATAAAAAAAA&#10;AAAAAAAAAAAAAABbQ29udGVudF9UeXBlc10ueG1sUEsBAi0AFAAGAAgAAAAhADj9If/WAAAAlAEA&#10;AAsAAAAAAAAAAAAAAAAALwEAAF9yZWxzLy5yZWxzUEsBAi0AFAAGAAgAAAAhAKvPoT3QAQAABQQA&#10;AA4AAAAAAAAAAAAAAAAALgIAAGRycy9lMm9Eb2MueG1sUEsBAi0AFAAGAAgAAAAhAFkcqZfeAAAA&#10;CQEAAA8AAAAAAAAAAAAAAAAAKgQAAGRycy9kb3ducmV2LnhtbFBLBQYAAAAABAAEAPMAAAA1BQAA&#10;AAA=&#10;" strokecolor="black [3213]"/>
                  </w:pict>
                </mc:Fallback>
              </mc:AlternateContent>
            </w:r>
          </w:p>
        </w:tc>
        <w:tc>
          <w:tcPr>
            <w:tcW w:w="3465" w:type="dxa"/>
            <w:shd w:val="clear" w:color="auto" w:fill="auto"/>
          </w:tcPr>
          <w:p w:rsidR="00164531" w:rsidRDefault="00566250" w:rsidP="00264C2B">
            <w:pPr>
              <w:jc w:val="both"/>
              <w:rPr>
                <w:rFonts w:ascii="Arial" w:hAnsi="Arial" w:cs="Arial"/>
                <w:color w:val="000000"/>
                <w:lang w:eastAsia="es-MX"/>
              </w:rPr>
            </w:pPr>
            <w:r>
              <w:rPr>
                <w:rFonts w:ascii="Arial" w:hAnsi="Arial" w:cs="Arial"/>
                <w:noProof/>
                <w:color w:val="000000"/>
                <w:lang w:eastAsia="es-MX"/>
              </w:rPr>
              <mc:AlternateContent>
                <mc:Choice Requires="wps">
                  <w:drawing>
                    <wp:anchor distT="0" distB="0" distL="114300" distR="114300" simplePos="0" relativeHeight="254058496" behindDoc="0" locked="0" layoutInCell="1" allowOverlap="1" wp14:anchorId="7758B110" wp14:editId="208DA0F6">
                      <wp:simplePos x="0" y="0"/>
                      <wp:positionH relativeFrom="column">
                        <wp:posOffset>26035</wp:posOffset>
                      </wp:positionH>
                      <wp:positionV relativeFrom="paragraph">
                        <wp:posOffset>743585</wp:posOffset>
                      </wp:positionV>
                      <wp:extent cx="1982709" cy="13580"/>
                      <wp:effectExtent l="0" t="0" r="36830" b="24765"/>
                      <wp:wrapNone/>
                      <wp:docPr id="61" name="Conector recto 61"/>
                      <wp:cNvGraphicFramePr/>
                      <a:graphic xmlns:a="http://schemas.openxmlformats.org/drawingml/2006/main">
                        <a:graphicData uri="http://schemas.microsoft.com/office/word/2010/wordprocessingShape">
                          <wps:wsp>
                            <wps:cNvCnPr/>
                            <wps:spPr>
                              <a:xfrm>
                                <a:off x="0" y="0"/>
                                <a:ext cx="1982709"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B9408" id="Conector recto 61" o:spid="_x0000_s1026" style="position:absolute;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58.55pt" to="158.1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SB0AEAAAUEAAAOAAAAZHJzL2Uyb0RvYy54bWysU02P0zAQvSPxHyzfaZIilm7UdA9dLRcE&#10;FSw/wOuMG0v+0tg06b9n7LbpCpAQq704GXvem3nP4/XdZA07AEbtXcebRc0ZOOl77fYd//H48G7F&#10;WUzC9cJ4Bx0/QuR3m7dv1mNoYekHb3pARiQutmPo+JBSaKsqygGsiAsfwNGh8mhFohD3VY9iJHZr&#10;qmVd31Sjxz6glxAj7d6fDvmm8CsFMn1VKkJipuPUWyorlvUpr9VmLdo9ijBoeW5DvKALK7SjojPV&#10;vUiC/UT9B5XVEn30Ki2kt5VXSksoGkhNU/+m5vsgAhQtZE4Ms03x9Wjll8MOme47ftNw5oSlO9rS&#10;TcnkkWH+MDogl8YQW0reuh2eoxh2mCVPCm3+khg2FWePs7MwJSZps7ldLT/Wt5xJOmvef1gV56sr&#10;OGBMn8Bbln86brTLwkUrDp9jooKUeknJ28blNXqj+wdtTAnyyMDWIDsIuuw0lbYJ9yyLooyssphT&#10;++UvHQ2cWL+BIjNyw6V6GcMrp5ASXLrwGkfZGaaogxlY/xt4zs9QKCP6P+AZUSp7l2aw1c7j36pf&#10;rVCn/IsDJ93ZgiffH8vFFmto1orj53eRh/l5XODX17v5BQAA//8DAFBLAwQUAAYACAAAACEAIR5w&#10;RN4AAAAJAQAADwAAAGRycy9kb3ducmV2LnhtbEyPQU+DQBCF7yb+h82YeLMLbYOVsjTG6MV4AXvQ&#10;25adAik7S9ml4L93etLbzHsvb77JdrPtxAUH3zpSEC8iEEiVMy3VCvafbw8bED5oMrpzhAp+0MMu&#10;v73JdGrcRAVeylALLiGfagVNCH0qpa8atNovXI/E3tENVgdeh1qaQU9cbju5jKJEWt0SX2h0jy8N&#10;VqdytArezx9+v06K1+LrvCmn7+PY1A6Vur+bn7cgAs7hLwxXfEaHnJkObiTjRadgHXOQ5fiRB/ZX&#10;cbICcbgqT0uQeSb/f5D/AgAA//8DAFBLAQItABQABgAIAAAAIQC2gziS/gAAAOEBAAATAAAAAAAA&#10;AAAAAAAAAAAAAABbQ29udGVudF9UeXBlc10ueG1sUEsBAi0AFAAGAAgAAAAhADj9If/WAAAAlAEA&#10;AAsAAAAAAAAAAAAAAAAALwEAAF9yZWxzLy5yZWxzUEsBAi0AFAAGAAgAAAAhACYYtIHQAQAABQQA&#10;AA4AAAAAAAAAAAAAAAAALgIAAGRycy9lMm9Eb2MueG1sUEsBAi0AFAAGAAgAAAAhACEecETeAAAA&#10;CQEAAA8AAAAAAAAAAAAAAAAAKgQAAGRycy9kb3ducmV2LnhtbFBLBQYAAAAABAAEAPMAAAA1BQAA&#10;AAA=&#10;" strokecolor="black [3213]"/>
                  </w:pict>
                </mc:Fallback>
              </mc:AlternateContent>
            </w:r>
          </w:p>
        </w:tc>
      </w:tr>
      <w:tr w:rsidR="00164531" w:rsidTr="00D312E3">
        <w:tc>
          <w:tcPr>
            <w:tcW w:w="3354" w:type="dxa"/>
          </w:tcPr>
          <w:p w:rsidR="00164531" w:rsidRPr="0043085C" w:rsidRDefault="00164531" w:rsidP="00264C2B">
            <w:pPr>
              <w:jc w:val="center"/>
              <w:rPr>
                <w:rFonts w:ascii="Arial" w:hAnsi="Arial" w:cs="Arial"/>
                <w:color w:val="000000"/>
                <w:sz w:val="18"/>
                <w:szCs w:val="18"/>
                <w:lang w:eastAsia="es-MX"/>
              </w:rPr>
            </w:pPr>
            <w:r w:rsidRPr="0043085C">
              <w:rPr>
                <w:rFonts w:ascii="Arial" w:hAnsi="Arial" w:cs="Arial"/>
                <w:color w:val="000000"/>
                <w:sz w:val="18"/>
                <w:szCs w:val="18"/>
                <w:lang w:eastAsia="es-MX"/>
              </w:rPr>
              <w:t>Mtra. Areli Gallegos Ibarra</w:t>
            </w:r>
          </w:p>
        </w:tc>
        <w:tc>
          <w:tcPr>
            <w:tcW w:w="3354" w:type="dxa"/>
          </w:tcPr>
          <w:p w:rsidR="00164531" w:rsidRPr="0043085C" w:rsidRDefault="00164531" w:rsidP="00264C2B">
            <w:pPr>
              <w:jc w:val="center"/>
              <w:rPr>
                <w:rFonts w:ascii="Arial" w:hAnsi="Arial" w:cs="Arial"/>
                <w:color w:val="000000"/>
                <w:sz w:val="18"/>
                <w:szCs w:val="18"/>
                <w:lang w:eastAsia="es-MX"/>
              </w:rPr>
            </w:pPr>
            <w:r w:rsidRPr="0043085C">
              <w:rPr>
                <w:rFonts w:ascii="Arial" w:hAnsi="Arial" w:cs="Arial"/>
                <w:color w:val="000000"/>
                <w:sz w:val="18"/>
                <w:szCs w:val="18"/>
                <w:lang w:eastAsia="es-MX"/>
              </w:rPr>
              <w:t>Lic. Lilia Berenice Guerrero Galván</w:t>
            </w:r>
          </w:p>
        </w:tc>
        <w:tc>
          <w:tcPr>
            <w:tcW w:w="3465" w:type="dxa"/>
          </w:tcPr>
          <w:p w:rsidR="00164531" w:rsidRPr="0043085C" w:rsidRDefault="00164531" w:rsidP="00264C2B">
            <w:pPr>
              <w:jc w:val="center"/>
              <w:rPr>
                <w:rFonts w:ascii="Arial" w:hAnsi="Arial" w:cs="Arial"/>
                <w:color w:val="000000"/>
                <w:sz w:val="18"/>
                <w:szCs w:val="18"/>
                <w:lang w:eastAsia="es-MX"/>
              </w:rPr>
            </w:pPr>
            <w:r w:rsidRPr="0043085C">
              <w:rPr>
                <w:rFonts w:ascii="Arial" w:hAnsi="Arial" w:cs="Arial"/>
                <w:color w:val="000000"/>
                <w:sz w:val="18"/>
                <w:szCs w:val="18"/>
                <w:lang w:eastAsia="es-MX"/>
              </w:rPr>
              <w:t>Lic. Sandra Judith Avalos Villaseñor</w:t>
            </w:r>
          </w:p>
        </w:tc>
      </w:tr>
      <w:tr w:rsidR="00164531" w:rsidTr="00D312E3">
        <w:tc>
          <w:tcPr>
            <w:tcW w:w="3354" w:type="dxa"/>
          </w:tcPr>
          <w:p w:rsidR="00164531" w:rsidRPr="0043085C" w:rsidRDefault="00164531" w:rsidP="00264C2B">
            <w:pPr>
              <w:jc w:val="center"/>
              <w:rPr>
                <w:rFonts w:ascii="Arial" w:hAnsi="Arial" w:cs="Arial"/>
                <w:color w:val="000000"/>
                <w:sz w:val="18"/>
                <w:szCs w:val="18"/>
                <w:lang w:eastAsia="es-MX"/>
              </w:rPr>
            </w:pPr>
            <w:r>
              <w:rPr>
                <w:rFonts w:ascii="Arial" w:hAnsi="Arial" w:cs="Arial"/>
                <w:color w:val="000000"/>
                <w:sz w:val="18"/>
                <w:szCs w:val="18"/>
                <w:lang w:eastAsia="es-MX"/>
              </w:rPr>
              <w:t>Secretari</w:t>
            </w:r>
            <w:r w:rsidRPr="0043085C">
              <w:rPr>
                <w:rFonts w:ascii="Arial" w:hAnsi="Arial" w:cs="Arial"/>
                <w:color w:val="000000"/>
                <w:sz w:val="18"/>
                <w:szCs w:val="18"/>
                <w:lang w:eastAsia="es-MX"/>
              </w:rPr>
              <w:t>a Técnica del FOGAMICH</w:t>
            </w:r>
          </w:p>
        </w:tc>
        <w:tc>
          <w:tcPr>
            <w:tcW w:w="3354" w:type="dxa"/>
          </w:tcPr>
          <w:p w:rsidR="00164531" w:rsidRPr="0043085C" w:rsidRDefault="00164531" w:rsidP="00264C2B">
            <w:pPr>
              <w:jc w:val="center"/>
              <w:rPr>
                <w:rFonts w:ascii="Arial" w:hAnsi="Arial" w:cs="Arial"/>
                <w:color w:val="000000"/>
                <w:sz w:val="18"/>
                <w:szCs w:val="18"/>
                <w:lang w:eastAsia="es-MX"/>
              </w:rPr>
            </w:pPr>
            <w:r w:rsidRPr="0043085C">
              <w:rPr>
                <w:rFonts w:ascii="Arial" w:hAnsi="Arial" w:cs="Arial"/>
                <w:color w:val="000000"/>
                <w:sz w:val="18"/>
                <w:szCs w:val="18"/>
                <w:lang w:eastAsia="es-MX"/>
              </w:rPr>
              <w:t>Delegado Fiduciario</w:t>
            </w:r>
          </w:p>
        </w:tc>
        <w:tc>
          <w:tcPr>
            <w:tcW w:w="3465" w:type="dxa"/>
          </w:tcPr>
          <w:p w:rsidR="00164531" w:rsidRPr="0043085C" w:rsidRDefault="00164531" w:rsidP="00264C2B">
            <w:pPr>
              <w:jc w:val="center"/>
              <w:rPr>
                <w:rFonts w:ascii="Arial" w:hAnsi="Arial" w:cs="Arial"/>
                <w:color w:val="000000"/>
                <w:sz w:val="18"/>
                <w:szCs w:val="18"/>
                <w:lang w:eastAsia="es-MX"/>
              </w:rPr>
            </w:pPr>
            <w:r w:rsidRPr="0043085C">
              <w:rPr>
                <w:rFonts w:ascii="Arial" w:hAnsi="Arial" w:cs="Arial"/>
                <w:color w:val="000000"/>
                <w:sz w:val="18"/>
                <w:szCs w:val="18"/>
                <w:lang w:eastAsia="es-MX"/>
              </w:rPr>
              <w:t>Dirección Admón. Fiduciario</w:t>
            </w:r>
          </w:p>
          <w:p w:rsidR="00164531" w:rsidRPr="0043085C" w:rsidRDefault="00164531" w:rsidP="00264C2B">
            <w:pPr>
              <w:jc w:val="center"/>
              <w:rPr>
                <w:rFonts w:ascii="Arial" w:hAnsi="Arial" w:cs="Arial"/>
                <w:color w:val="000000"/>
                <w:sz w:val="18"/>
                <w:szCs w:val="18"/>
                <w:lang w:eastAsia="es-MX"/>
              </w:rPr>
            </w:pPr>
            <w:r w:rsidRPr="0043085C">
              <w:rPr>
                <w:rFonts w:ascii="Arial" w:hAnsi="Arial" w:cs="Arial"/>
                <w:color w:val="000000"/>
                <w:sz w:val="18"/>
                <w:szCs w:val="18"/>
                <w:lang w:eastAsia="es-MX"/>
              </w:rPr>
              <w:t>Zona Guadalajara</w:t>
            </w:r>
          </w:p>
        </w:tc>
      </w:tr>
    </w:tbl>
    <w:p w:rsidR="009D51DE" w:rsidRPr="007F7B61" w:rsidRDefault="009D51DE" w:rsidP="00D312E3">
      <w:pPr>
        <w:spacing w:after="0"/>
        <w:rPr>
          <w:rFonts w:ascii="Arial Narrow" w:hAnsi="Arial Narrow"/>
        </w:rPr>
      </w:pPr>
    </w:p>
    <w:sectPr w:rsidR="009D51DE" w:rsidRPr="007F7B61" w:rsidSect="000C6634">
      <w:headerReference w:type="default" r:id="rId32"/>
      <w:footerReference w:type="default" r:id="rId33"/>
      <w:pgSz w:w="12240" w:h="15840"/>
      <w:pgMar w:top="1417" w:right="1467"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AE2" w:rsidRDefault="00E91AE2" w:rsidP="00201BFF">
      <w:pPr>
        <w:spacing w:after="0" w:line="240" w:lineRule="auto"/>
      </w:pPr>
      <w:r>
        <w:separator/>
      </w:r>
    </w:p>
  </w:endnote>
  <w:endnote w:type="continuationSeparator" w:id="0">
    <w:p w:rsidR="00E91AE2" w:rsidRDefault="00E91AE2" w:rsidP="00201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861915"/>
      <w:docPartObj>
        <w:docPartGallery w:val="Page Numbers (Bottom of Page)"/>
        <w:docPartUnique/>
      </w:docPartObj>
    </w:sdtPr>
    <w:sdtEndPr/>
    <w:sdtContent>
      <w:p w:rsidR="00E91AE2" w:rsidRDefault="00E91AE2">
        <w:pPr>
          <w:pStyle w:val="Piedepgina"/>
          <w:jc w:val="center"/>
        </w:pPr>
        <w:r>
          <w:rPr>
            <w:noProof/>
          </w:rPr>
          <w:fldChar w:fldCharType="begin"/>
        </w:r>
        <w:r>
          <w:rPr>
            <w:noProof/>
          </w:rPr>
          <w:instrText xml:space="preserve"> PAGE   \* MERGEFORMAT </w:instrText>
        </w:r>
        <w:r>
          <w:rPr>
            <w:noProof/>
          </w:rPr>
          <w:fldChar w:fldCharType="separate"/>
        </w:r>
        <w:r w:rsidR="00192096">
          <w:rPr>
            <w:noProof/>
          </w:rPr>
          <w:t>2</w:t>
        </w:r>
        <w:r>
          <w:rPr>
            <w:noProof/>
          </w:rPr>
          <w:fldChar w:fldCharType="end"/>
        </w:r>
      </w:p>
    </w:sdtContent>
  </w:sdt>
  <w:p w:rsidR="00E91AE2" w:rsidRDefault="00E91A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AE2" w:rsidRDefault="00E91AE2" w:rsidP="00201BFF">
      <w:pPr>
        <w:spacing w:after="0" w:line="240" w:lineRule="auto"/>
      </w:pPr>
      <w:r>
        <w:separator/>
      </w:r>
    </w:p>
  </w:footnote>
  <w:footnote w:type="continuationSeparator" w:id="0">
    <w:p w:rsidR="00E91AE2" w:rsidRDefault="00E91AE2" w:rsidP="00201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E2" w:rsidRPr="00A61BBA" w:rsidRDefault="00E91AE2" w:rsidP="000C6634">
    <w:pPr>
      <w:pStyle w:val="Encabezado"/>
      <w:ind w:left="-284"/>
      <w:jc w:val="center"/>
      <w:rPr>
        <w:b/>
        <w:sz w:val="24"/>
        <w:szCs w:val="24"/>
      </w:rPr>
    </w:pPr>
    <w:r w:rsidRPr="000C6634">
      <w:rPr>
        <w:b/>
        <w:noProof/>
        <w:sz w:val="28"/>
        <w:szCs w:val="28"/>
        <w:lang w:eastAsia="es-MX"/>
      </w:rPr>
      <mc:AlternateContent>
        <mc:Choice Requires="wps">
          <w:drawing>
            <wp:anchor distT="45720" distB="45720" distL="114300" distR="114300" simplePos="0" relativeHeight="251661312" behindDoc="0" locked="0" layoutInCell="1" allowOverlap="1" wp14:anchorId="3AF79B5D" wp14:editId="48101660">
              <wp:simplePos x="0" y="0"/>
              <wp:positionH relativeFrom="page">
                <wp:posOffset>6042025</wp:posOffset>
              </wp:positionH>
              <wp:positionV relativeFrom="paragraph">
                <wp:posOffset>3810</wp:posOffset>
              </wp:positionV>
              <wp:extent cx="1455420" cy="950595"/>
              <wp:effectExtent l="0" t="0" r="1143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950595"/>
                      </a:xfrm>
                      <a:prstGeom prst="rect">
                        <a:avLst/>
                      </a:prstGeom>
                      <a:solidFill>
                        <a:srgbClr val="FFFFFF"/>
                      </a:solidFill>
                      <a:ln w="9525">
                        <a:solidFill>
                          <a:schemeClr val="bg1"/>
                        </a:solidFill>
                        <a:miter lim="800000"/>
                        <a:headEnd/>
                        <a:tailEnd/>
                      </a:ln>
                    </wps:spPr>
                    <wps:txbx>
                      <w:txbxContent>
                        <w:p w:rsidR="00E91AE2" w:rsidRDefault="00E91AE2" w:rsidP="000C6634">
                          <w:pPr>
                            <w:ind w:right="12"/>
                          </w:pPr>
                          <w:r>
                            <w:rPr>
                              <w:noProof/>
                              <w:lang w:eastAsia="es-MX"/>
                            </w:rPr>
                            <w:drawing>
                              <wp:inline distT="0" distB="0" distL="0" distR="0" wp14:anchorId="2E89988A" wp14:editId="6FADA96A">
                                <wp:extent cx="1111910" cy="635635"/>
                                <wp:effectExtent l="0" t="0" r="0" b="0"/>
                                <wp:docPr id="1595" name="Imagen 15"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3791" cy="6595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F79B5D" id="_x0000_t202" coordsize="21600,21600" o:spt="202" path="m,l,21600r21600,l21600,xe">
              <v:stroke joinstyle="miter"/>
              <v:path gradientshapeok="t" o:connecttype="rect"/>
            </v:shapetype>
            <v:shape id="Cuadro de texto 2" o:spid="_x0000_s1026" type="#_x0000_t202" style="position:absolute;left:0;text-align:left;margin-left:475.75pt;margin-top:.3pt;width:114.6pt;height:74.8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WGLQIAAEwEAAAOAAAAZHJzL2Uyb0RvYy54bWysVMFu2zAMvQ/YPwi6L06CeG2MOEWXLsOA&#10;rhvQ7QNoSY6FyaInKbGzrx8lp2na3Yb5IFAh9fj4SGZ1M7SGHZTzGm3JZ5MpZ8oKlNruSv7j+/bd&#10;NWc+gJVg0KqSH5XnN+u3b1Z9V6g5NmikcoxArC/6ruRNCF2RZV40qgU/wU5ZctboWgh0dbtMOugJ&#10;vTXZfDp9n/XoZOdQKO/p17vRydcJv66VCF/r2qvATMmJW0inS2cVz2y9gmLnoGu0ONGAf2DRgraU&#10;9Ax1BwHY3um/oFotHHqsw0Rgm2Fda6FSDVTNbPqqmscGOpVqIXF8d5bJ/z9Y8XD45piWJZ/Prjiz&#10;0FKTNnuQDplULKghIJtHmfrOFxT92FF8GD7gQO1OJfvuHsVPzyxuGrA7desc9o0CSTRn8WV28XTE&#10;8RGk6r+gpGywD5iAhtq1UUNShRE6tet4bhHxYCKmXOT5Yk4uQb5lPs2XeUoBxdPrzvnwSWHLolFy&#10;RyOQ0OFw70NkA8VTSEzm0Wi51caki9tVG+PYAWhctuk7ob8IM5b1Mfs8HwV4AREnV51Bqt0owatE&#10;rQ409ka3Jb+exi+mgSKq9tHKZAfQZrSJsbEnGaNyo4ZhqAYKjNpWKI8kqMNxvGkdyWjQ/easp9Eu&#10;uf+1B6c4M58tNWU5WyziLqTLIr+KcrpLT3XpASsIquSBs9HchLQ/ka/FW2perZOuz0xOXGlkk9yn&#10;9Yo7cXlPUc9/Aus/AAAA//8DAFBLAwQUAAYACAAAACEA8CxSNN8AAAAJAQAADwAAAGRycy9kb3du&#10;cmV2LnhtbEyPwU7DMBBE70j8g7VI3KgdIKENcSoEojeECKhwdOIliYjXUey2ga9ne4LbrGY087ZY&#10;z24Qe5xC70lDslAgkBpve2o1vL0+XixBhGjImsETavjGAOvy9KQwufUHesF9FVvBJRRyo6GLccyl&#10;DE2HzoSFH5HY+/STM5HPqZV2Mgcud4O8VCqTzvTEC50Z8b7D5qvaOQ2hUdn2+bravtdygz8rax8+&#10;Nk9an5/Nd7cgIs7xLwxHfEaHkplqvyMbxKBhlSYpRzVkII52slQ3IGpWqboCWRby/wflLwAAAP//&#10;AwBQSwECLQAUAAYACAAAACEAtoM4kv4AAADhAQAAEwAAAAAAAAAAAAAAAAAAAAAAW0NvbnRlbnRf&#10;VHlwZXNdLnhtbFBLAQItABQABgAIAAAAIQA4/SH/1gAAAJQBAAALAAAAAAAAAAAAAAAAAC8BAABf&#10;cmVscy8ucmVsc1BLAQItABQABgAIAAAAIQDp3GWGLQIAAEwEAAAOAAAAAAAAAAAAAAAAAC4CAABk&#10;cnMvZTJvRG9jLnhtbFBLAQItABQABgAIAAAAIQDwLFI03wAAAAkBAAAPAAAAAAAAAAAAAAAAAIcE&#10;AABkcnMvZG93bnJldi54bWxQSwUGAAAAAAQABADzAAAAkwUAAAAA&#10;" strokecolor="white [3212]">
              <v:textbox>
                <w:txbxContent>
                  <w:p w:rsidR="00E91AE2" w:rsidRDefault="00E91AE2" w:rsidP="000C6634">
                    <w:pPr>
                      <w:ind w:right="12"/>
                    </w:pPr>
                    <w:r>
                      <w:rPr>
                        <w:noProof/>
                        <w:lang w:eastAsia="es-MX"/>
                      </w:rPr>
                      <w:drawing>
                        <wp:inline distT="0" distB="0" distL="0" distR="0" wp14:anchorId="2E89988A" wp14:editId="6FADA96A">
                          <wp:extent cx="1111910" cy="635635"/>
                          <wp:effectExtent l="0" t="0" r="0" b="0"/>
                          <wp:docPr id="1595" name="Imagen 15"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53791" cy="659577"/>
                                  </a:xfrm>
                                  <a:prstGeom prst="rect">
                                    <a:avLst/>
                                  </a:prstGeom>
                                  <a:noFill/>
                                  <a:ln>
                                    <a:noFill/>
                                  </a:ln>
                                </pic:spPr>
                              </pic:pic>
                            </a:graphicData>
                          </a:graphic>
                        </wp:inline>
                      </w:drawing>
                    </w:r>
                  </w:p>
                </w:txbxContent>
              </v:textbox>
              <w10:wrap type="square" anchorx="page"/>
            </v:shape>
          </w:pict>
        </mc:Fallback>
      </mc:AlternateContent>
    </w:r>
    <w:r>
      <w:rPr>
        <w:noProof/>
        <w:lang w:eastAsia="es-MX"/>
      </w:rPr>
      <w:drawing>
        <wp:anchor distT="0" distB="0" distL="114300" distR="114300" simplePos="0" relativeHeight="251659264" behindDoc="1" locked="0" layoutInCell="1" allowOverlap="1" wp14:anchorId="2C3747AE" wp14:editId="5FC599C7">
          <wp:simplePos x="0" y="0"/>
          <wp:positionH relativeFrom="margin">
            <wp:posOffset>-478790</wp:posOffset>
          </wp:positionH>
          <wp:positionV relativeFrom="paragraph">
            <wp:posOffset>25400</wp:posOffset>
          </wp:positionV>
          <wp:extent cx="1126490" cy="701675"/>
          <wp:effectExtent l="0" t="0" r="0" b="3175"/>
          <wp:wrapTight wrapText="bothSides">
            <wp:wrapPolygon edited="0">
              <wp:start x="0" y="0"/>
              <wp:lineTo x="0" y="21111"/>
              <wp:lineTo x="21186" y="21111"/>
              <wp:lineTo x="21186" y="0"/>
              <wp:lineTo x="0" y="0"/>
            </wp:wrapPolygon>
          </wp:wrapTight>
          <wp:docPr id="1594" name="Imagen 1594"/>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3">
                    <a:extLst>
                      <a:ext uri="{28A0092B-C50C-407E-A947-70E740481C1C}">
                        <a14:useLocalDpi xmlns:a14="http://schemas.microsoft.com/office/drawing/2010/main" val="0"/>
                      </a:ext>
                    </a:extLst>
                  </a:blip>
                  <a:stretch>
                    <a:fillRect/>
                  </a:stretch>
                </pic:blipFill>
                <pic:spPr bwMode="auto">
                  <a:xfrm>
                    <a:off x="0" y="0"/>
                    <a:ext cx="1126490"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 xml:space="preserve">       FONDO DE GARANTÍA AGROPECUARIA                           COMPLEMENTARIA PARA EL ESTADO DE MICHOCÁN</w:t>
    </w:r>
  </w:p>
  <w:p w:rsidR="00E91AE2" w:rsidRDefault="00E91AE2" w:rsidP="00552E7F">
    <w:pPr>
      <w:pStyle w:val="Encabezado"/>
      <w:jc w:val="center"/>
      <w:rPr>
        <w:sz w:val="28"/>
        <w:szCs w:val="28"/>
      </w:rPr>
    </w:pPr>
  </w:p>
  <w:p w:rsidR="00E91AE2" w:rsidRPr="00BE519A" w:rsidRDefault="00E91AE2" w:rsidP="000C6634">
    <w:pPr>
      <w:spacing w:after="0" w:line="240" w:lineRule="auto"/>
      <w:jc w:val="center"/>
      <w:rPr>
        <w:rFonts w:ascii="Calibri" w:eastAsia="Times New Roman" w:hAnsi="Calibri" w:cs="Times New Roman"/>
        <w:b/>
        <w:bCs/>
        <w:sz w:val="28"/>
        <w:szCs w:val="28"/>
        <w:lang w:eastAsia="es-MX"/>
      </w:rPr>
    </w:pPr>
    <w:r>
      <w:rPr>
        <w:rFonts w:ascii="Calibri" w:eastAsia="Times New Roman" w:hAnsi="Calibri" w:cs="Times New Roman"/>
        <w:b/>
        <w:bCs/>
        <w:sz w:val="28"/>
        <w:szCs w:val="28"/>
        <w:lang w:eastAsia="es-MX"/>
      </w:rPr>
      <w:t xml:space="preserve">       </w:t>
    </w:r>
    <w:r w:rsidRPr="00BE519A">
      <w:rPr>
        <w:rFonts w:ascii="Calibri" w:eastAsia="Times New Roman" w:hAnsi="Calibri" w:cs="Times New Roman"/>
        <w:b/>
        <w:bCs/>
        <w:sz w:val="28"/>
        <w:szCs w:val="28"/>
        <w:lang w:eastAsia="es-MX"/>
      </w:rPr>
      <w:t>NOTAS A LOS ESTADOS FINANCIEROS</w:t>
    </w:r>
  </w:p>
  <w:p w:rsidR="00E91AE2" w:rsidRPr="00851EC7" w:rsidRDefault="00E91AE2" w:rsidP="00552E7F">
    <w:pPr>
      <w:spacing w:after="0" w:line="240" w:lineRule="auto"/>
      <w:jc w:val="center"/>
      <w:rPr>
        <w:sz w:val="28"/>
        <w:szCs w:val="28"/>
      </w:rPr>
    </w:pPr>
    <w:r>
      <w:rPr>
        <w:rFonts w:ascii="Calibri" w:eastAsia="Times New Roman" w:hAnsi="Calibri" w:cs="Times New Roman"/>
        <w:b/>
        <w:bCs/>
        <w:sz w:val="28"/>
        <w:szCs w:val="28"/>
        <w:lang w:eastAsia="es-MX"/>
      </w:rPr>
      <w:t xml:space="preserve">                        </w:t>
    </w:r>
    <w:r w:rsidRPr="00BE519A">
      <w:rPr>
        <w:rFonts w:ascii="Calibri" w:eastAsia="Times New Roman" w:hAnsi="Calibri" w:cs="Times New Roman"/>
        <w:b/>
        <w:bCs/>
        <w:sz w:val="28"/>
        <w:szCs w:val="28"/>
        <w:lang w:eastAsia="es-MX"/>
      </w:rPr>
      <w:t xml:space="preserve">AL </w:t>
    </w:r>
    <w:r>
      <w:rPr>
        <w:rFonts w:ascii="Calibri" w:eastAsia="Times New Roman" w:hAnsi="Calibri" w:cs="Times New Roman"/>
        <w:b/>
        <w:bCs/>
        <w:sz w:val="28"/>
        <w:szCs w:val="28"/>
        <w:lang w:eastAsia="es-MX"/>
      </w:rPr>
      <w:t>31</w:t>
    </w:r>
    <w:r w:rsidRPr="00BE519A">
      <w:rPr>
        <w:rFonts w:ascii="Calibri" w:eastAsia="Times New Roman" w:hAnsi="Calibri" w:cs="Times New Roman"/>
        <w:b/>
        <w:bCs/>
        <w:sz w:val="28"/>
        <w:szCs w:val="28"/>
        <w:lang w:eastAsia="es-MX"/>
      </w:rPr>
      <w:t xml:space="preserve"> DE </w:t>
    </w:r>
    <w:r>
      <w:rPr>
        <w:rFonts w:ascii="Calibri" w:eastAsia="Times New Roman" w:hAnsi="Calibri" w:cs="Times New Roman"/>
        <w:b/>
        <w:bCs/>
        <w:sz w:val="28"/>
        <w:szCs w:val="28"/>
        <w:lang w:eastAsia="es-MX"/>
      </w:rPr>
      <w:t>DICIEMBRE DE 2022</w:t>
    </w:r>
  </w:p>
  <w:p w:rsidR="00E91AE2" w:rsidRDefault="00E91AE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5D4C"/>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4E86B3E"/>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974AB0"/>
    <w:multiLevelType w:val="hybridMultilevel"/>
    <w:tmpl w:val="F5AED042"/>
    <w:lvl w:ilvl="0" w:tplc="0409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
    <w:nsid w:val="106A74B2"/>
    <w:multiLevelType w:val="hybridMultilevel"/>
    <w:tmpl w:val="637E6BA2"/>
    <w:lvl w:ilvl="0" w:tplc="AF46B94C">
      <w:start w:val="1"/>
      <w:numFmt w:val="lowerLetter"/>
      <w:lvlText w:val="%1)"/>
      <w:lvlJc w:val="left"/>
      <w:pPr>
        <w:ind w:left="360" w:hanging="360"/>
      </w:pPr>
      <w:rPr>
        <w:rFonts w:ascii="Arial Black" w:hAnsi="Arial Black" w:hint="default"/>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2E21E4F"/>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14467FA0"/>
    <w:multiLevelType w:val="hybridMultilevel"/>
    <w:tmpl w:val="181891E8"/>
    <w:lvl w:ilvl="0" w:tplc="110EAFD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15C71C19"/>
    <w:multiLevelType w:val="hybridMultilevel"/>
    <w:tmpl w:val="34F2B1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1617156A"/>
    <w:multiLevelType w:val="hybridMultilevel"/>
    <w:tmpl w:val="3E0006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46582A"/>
    <w:multiLevelType w:val="hybridMultilevel"/>
    <w:tmpl w:val="62EEA61A"/>
    <w:lvl w:ilvl="0" w:tplc="DC7E6800">
      <w:start w:val="1"/>
      <w:numFmt w:val="decimal"/>
      <w:lvlText w:val="%1)"/>
      <w:lvlJc w:val="left"/>
      <w:pPr>
        <w:ind w:left="1571" w:hanging="360"/>
      </w:pPr>
      <w:rPr>
        <w:b w:val="0"/>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9">
    <w:nsid w:val="1CCF5966"/>
    <w:multiLevelType w:val="hybridMultilevel"/>
    <w:tmpl w:val="E09EB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B15226"/>
    <w:multiLevelType w:val="hybridMultilevel"/>
    <w:tmpl w:val="AABEB538"/>
    <w:lvl w:ilvl="0" w:tplc="080A0017">
      <w:start w:val="1"/>
      <w:numFmt w:val="lowerLetter"/>
      <w:lvlText w:val="%1)"/>
      <w:lvlJc w:val="left"/>
      <w:pPr>
        <w:ind w:left="2130" w:hanging="360"/>
      </w:pPr>
    </w:lvl>
    <w:lvl w:ilvl="1" w:tplc="080A0019" w:tentative="1">
      <w:start w:val="1"/>
      <w:numFmt w:val="lowerLetter"/>
      <w:lvlText w:val="%2."/>
      <w:lvlJc w:val="left"/>
      <w:pPr>
        <w:ind w:left="2850" w:hanging="360"/>
      </w:pPr>
    </w:lvl>
    <w:lvl w:ilvl="2" w:tplc="080A001B" w:tentative="1">
      <w:start w:val="1"/>
      <w:numFmt w:val="lowerRoman"/>
      <w:lvlText w:val="%3."/>
      <w:lvlJc w:val="right"/>
      <w:pPr>
        <w:ind w:left="3570" w:hanging="180"/>
      </w:pPr>
    </w:lvl>
    <w:lvl w:ilvl="3" w:tplc="080A000F" w:tentative="1">
      <w:start w:val="1"/>
      <w:numFmt w:val="decimal"/>
      <w:lvlText w:val="%4."/>
      <w:lvlJc w:val="left"/>
      <w:pPr>
        <w:ind w:left="4290" w:hanging="360"/>
      </w:pPr>
    </w:lvl>
    <w:lvl w:ilvl="4" w:tplc="080A0019" w:tentative="1">
      <w:start w:val="1"/>
      <w:numFmt w:val="lowerLetter"/>
      <w:lvlText w:val="%5."/>
      <w:lvlJc w:val="left"/>
      <w:pPr>
        <w:ind w:left="5010" w:hanging="360"/>
      </w:pPr>
    </w:lvl>
    <w:lvl w:ilvl="5" w:tplc="080A001B" w:tentative="1">
      <w:start w:val="1"/>
      <w:numFmt w:val="lowerRoman"/>
      <w:lvlText w:val="%6."/>
      <w:lvlJc w:val="right"/>
      <w:pPr>
        <w:ind w:left="5730" w:hanging="180"/>
      </w:pPr>
    </w:lvl>
    <w:lvl w:ilvl="6" w:tplc="080A000F" w:tentative="1">
      <w:start w:val="1"/>
      <w:numFmt w:val="decimal"/>
      <w:lvlText w:val="%7."/>
      <w:lvlJc w:val="left"/>
      <w:pPr>
        <w:ind w:left="6450" w:hanging="360"/>
      </w:pPr>
    </w:lvl>
    <w:lvl w:ilvl="7" w:tplc="080A0019" w:tentative="1">
      <w:start w:val="1"/>
      <w:numFmt w:val="lowerLetter"/>
      <w:lvlText w:val="%8."/>
      <w:lvlJc w:val="left"/>
      <w:pPr>
        <w:ind w:left="7170" w:hanging="360"/>
      </w:pPr>
    </w:lvl>
    <w:lvl w:ilvl="8" w:tplc="080A001B" w:tentative="1">
      <w:start w:val="1"/>
      <w:numFmt w:val="lowerRoman"/>
      <w:lvlText w:val="%9."/>
      <w:lvlJc w:val="right"/>
      <w:pPr>
        <w:ind w:left="7890" w:hanging="180"/>
      </w:pPr>
    </w:lvl>
  </w:abstractNum>
  <w:abstractNum w:abstractNumId="12">
    <w:nsid w:val="27551E61"/>
    <w:multiLevelType w:val="hybridMultilevel"/>
    <w:tmpl w:val="275AF610"/>
    <w:lvl w:ilvl="0" w:tplc="4AAAC042">
      <w:start w:val="1"/>
      <w:numFmt w:val="bullet"/>
      <w:lvlText w:val=""/>
      <w:lvlJc w:val="left"/>
      <w:pPr>
        <w:ind w:left="786" w:hanging="360"/>
      </w:pPr>
      <w:rPr>
        <w:rFonts w:ascii="Wingdings" w:hAnsi="Wingdings" w:hint="default"/>
        <w:b/>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4">
    <w:nsid w:val="34E459EF"/>
    <w:multiLevelType w:val="hybridMultilevel"/>
    <w:tmpl w:val="1A06E0F6"/>
    <w:lvl w:ilvl="0" w:tplc="04090001">
      <w:start w:val="1"/>
      <w:numFmt w:val="bullet"/>
      <w:lvlText w:val=""/>
      <w:lvlJc w:val="left"/>
      <w:pPr>
        <w:ind w:left="927" w:hanging="360"/>
      </w:pPr>
      <w:rPr>
        <w:rFonts w:ascii="Symbol" w:hAnsi="Symbo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175EA7"/>
    <w:multiLevelType w:val="hybridMultilevel"/>
    <w:tmpl w:val="6F5A59D4"/>
    <w:lvl w:ilvl="0" w:tplc="71043D56">
      <w:start w:val="1"/>
      <w:numFmt w:val="decimal"/>
      <w:lvlText w:val="%1)"/>
      <w:lvlJc w:val="left"/>
      <w:pPr>
        <w:ind w:left="1065" w:hanging="705"/>
      </w:pPr>
      <w:rPr>
        <w:rFonts w:ascii="Arial" w:eastAsia="Calibri"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995A46"/>
    <w:multiLevelType w:val="hybridMultilevel"/>
    <w:tmpl w:val="9ACE6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0338C3"/>
    <w:multiLevelType w:val="hybridMultilevel"/>
    <w:tmpl w:val="12AC9744"/>
    <w:lvl w:ilvl="0" w:tplc="04090001">
      <w:start w:val="1"/>
      <w:numFmt w:val="bullet"/>
      <w:lvlText w:val=""/>
      <w:lvlJc w:val="left"/>
      <w:pPr>
        <w:ind w:left="862" w:hanging="360"/>
      </w:pPr>
      <w:rPr>
        <w:rFonts w:ascii="Symbol" w:hAnsi="Symbol"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8">
    <w:nsid w:val="3CD20A3D"/>
    <w:multiLevelType w:val="hybridMultilevel"/>
    <w:tmpl w:val="E8E411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E81261"/>
    <w:multiLevelType w:val="hybridMultilevel"/>
    <w:tmpl w:val="0458EA5C"/>
    <w:lvl w:ilvl="0" w:tplc="7C5A2092">
      <w:start w:val="1"/>
      <w:numFmt w:val="lowerLetter"/>
      <w:lvlText w:val="%1)"/>
      <w:lvlJc w:val="left"/>
      <w:pPr>
        <w:ind w:left="786"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87F7145"/>
    <w:multiLevelType w:val="hybridMultilevel"/>
    <w:tmpl w:val="752EFE12"/>
    <w:lvl w:ilvl="0" w:tplc="8B36075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D8E0023"/>
    <w:multiLevelType w:val="hybridMultilevel"/>
    <w:tmpl w:val="E5DE2ABC"/>
    <w:lvl w:ilvl="0" w:tplc="0C0A0011">
      <w:start w:val="1"/>
      <w:numFmt w:val="decimal"/>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2">
    <w:nsid w:val="4FD55D9F"/>
    <w:multiLevelType w:val="hybridMultilevel"/>
    <w:tmpl w:val="B0425B92"/>
    <w:lvl w:ilvl="0" w:tplc="080A0001">
      <w:start w:val="1"/>
      <w:numFmt w:val="bullet"/>
      <w:lvlText w:val=""/>
      <w:lvlJc w:val="left"/>
      <w:pPr>
        <w:ind w:left="720" w:hanging="360"/>
      </w:pPr>
      <w:rPr>
        <w:rFonts w:ascii="Symbol" w:hAnsi="Symbo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4D748F5"/>
    <w:multiLevelType w:val="hybridMultilevel"/>
    <w:tmpl w:val="172EB674"/>
    <w:lvl w:ilvl="0" w:tplc="25FEE488">
      <w:start w:val="1"/>
      <w:numFmt w:val="bullet"/>
      <w:lvlText w:val=""/>
      <w:lvlJc w:val="left"/>
      <w:pPr>
        <w:ind w:left="720" w:hanging="360"/>
      </w:pPr>
      <w:rPr>
        <w:rFonts w:ascii="Wingdings" w:hAnsi="Wingding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7F60633"/>
    <w:multiLevelType w:val="hybridMultilevel"/>
    <w:tmpl w:val="1A6AA7D2"/>
    <w:lvl w:ilvl="0" w:tplc="9DCE8D5A">
      <w:start w:val="1"/>
      <w:numFmt w:val="bullet"/>
      <w:lvlText w:val=""/>
      <w:lvlJc w:val="left"/>
      <w:pPr>
        <w:ind w:left="720" w:hanging="360"/>
      </w:pPr>
      <w:rPr>
        <w:rFonts w:ascii="Wingdings" w:hAnsi="Wingdings" w:hint="default"/>
        <w:b/>
        <w:sz w:val="24"/>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A190433"/>
    <w:multiLevelType w:val="hybridMultilevel"/>
    <w:tmpl w:val="A6629604"/>
    <w:lvl w:ilvl="0" w:tplc="080A0001">
      <w:start w:val="1"/>
      <w:numFmt w:val="bullet"/>
      <w:lvlText w:val=""/>
      <w:lvlJc w:val="left"/>
      <w:pPr>
        <w:ind w:left="505" w:hanging="360"/>
      </w:pPr>
      <w:rPr>
        <w:rFonts w:ascii="Symbol" w:hAnsi="Symbol" w:hint="default"/>
      </w:rPr>
    </w:lvl>
    <w:lvl w:ilvl="1" w:tplc="080A0003">
      <w:start w:val="1"/>
      <w:numFmt w:val="bullet"/>
      <w:lvlText w:val="o"/>
      <w:lvlJc w:val="left"/>
      <w:pPr>
        <w:ind w:left="1225" w:hanging="360"/>
      </w:pPr>
      <w:rPr>
        <w:rFonts w:ascii="Courier New" w:hAnsi="Courier New" w:cs="Courier New" w:hint="default"/>
      </w:rPr>
    </w:lvl>
    <w:lvl w:ilvl="2" w:tplc="080A0005" w:tentative="1">
      <w:start w:val="1"/>
      <w:numFmt w:val="bullet"/>
      <w:lvlText w:val=""/>
      <w:lvlJc w:val="left"/>
      <w:pPr>
        <w:ind w:left="1945" w:hanging="360"/>
      </w:pPr>
      <w:rPr>
        <w:rFonts w:ascii="Wingdings" w:hAnsi="Wingdings" w:hint="default"/>
      </w:rPr>
    </w:lvl>
    <w:lvl w:ilvl="3" w:tplc="080A0001" w:tentative="1">
      <w:start w:val="1"/>
      <w:numFmt w:val="bullet"/>
      <w:lvlText w:val=""/>
      <w:lvlJc w:val="left"/>
      <w:pPr>
        <w:ind w:left="2665" w:hanging="360"/>
      </w:pPr>
      <w:rPr>
        <w:rFonts w:ascii="Symbol" w:hAnsi="Symbol" w:hint="default"/>
      </w:rPr>
    </w:lvl>
    <w:lvl w:ilvl="4" w:tplc="080A0003" w:tentative="1">
      <w:start w:val="1"/>
      <w:numFmt w:val="bullet"/>
      <w:lvlText w:val="o"/>
      <w:lvlJc w:val="left"/>
      <w:pPr>
        <w:ind w:left="3385" w:hanging="360"/>
      </w:pPr>
      <w:rPr>
        <w:rFonts w:ascii="Courier New" w:hAnsi="Courier New" w:cs="Courier New" w:hint="default"/>
      </w:rPr>
    </w:lvl>
    <w:lvl w:ilvl="5" w:tplc="080A0005" w:tentative="1">
      <w:start w:val="1"/>
      <w:numFmt w:val="bullet"/>
      <w:lvlText w:val=""/>
      <w:lvlJc w:val="left"/>
      <w:pPr>
        <w:ind w:left="4105" w:hanging="360"/>
      </w:pPr>
      <w:rPr>
        <w:rFonts w:ascii="Wingdings" w:hAnsi="Wingdings" w:hint="default"/>
      </w:rPr>
    </w:lvl>
    <w:lvl w:ilvl="6" w:tplc="080A0001" w:tentative="1">
      <w:start w:val="1"/>
      <w:numFmt w:val="bullet"/>
      <w:lvlText w:val=""/>
      <w:lvlJc w:val="left"/>
      <w:pPr>
        <w:ind w:left="4825" w:hanging="360"/>
      </w:pPr>
      <w:rPr>
        <w:rFonts w:ascii="Symbol" w:hAnsi="Symbol" w:hint="default"/>
      </w:rPr>
    </w:lvl>
    <w:lvl w:ilvl="7" w:tplc="080A0003" w:tentative="1">
      <w:start w:val="1"/>
      <w:numFmt w:val="bullet"/>
      <w:lvlText w:val="o"/>
      <w:lvlJc w:val="left"/>
      <w:pPr>
        <w:ind w:left="5545" w:hanging="360"/>
      </w:pPr>
      <w:rPr>
        <w:rFonts w:ascii="Courier New" w:hAnsi="Courier New" w:cs="Courier New" w:hint="default"/>
      </w:rPr>
    </w:lvl>
    <w:lvl w:ilvl="8" w:tplc="080A0005" w:tentative="1">
      <w:start w:val="1"/>
      <w:numFmt w:val="bullet"/>
      <w:lvlText w:val=""/>
      <w:lvlJc w:val="left"/>
      <w:pPr>
        <w:ind w:left="6265" w:hanging="360"/>
      </w:pPr>
      <w:rPr>
        <w:rFonts w:ascii="Wingdings" w:hAnsi="Wingdings" w:hint="default"/>
      </w:rPr>
    </w:lvl>
  </w:abstractNum>
  <w:abstractNum w:abstractNumId="26">
    <w:nsid w:val="6EBE4491"/>
    <w:multiLevelType w:val="hybridMultilevel"/>
    <w:tmpl w:val="221E280C"/>
    <w:lvl w:ilvl="0" w:tplc="DAD83AAE">
      <w:start w:val="1"/>
      <w:numFmt w:val="lowerLetter"/>
      <w:lvlText w:val="%1)"/>
      <w:lvlJc w:val="left"/>
      <w:pPr>
        <w:ind w:left="928" w:hanging="360"/>
      </w:pPr>
      <w:rPr>
        <w:rFonts w:ascii="Arial" w:hAnsi="Arial"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FD5983"/>
    <w:multiLevelType w:val="hybridMultilevel"/>
    <w:tmpl w:val="7F2E7146"/>
    <w:lvl w:ilvl="0" w:tplc="7EAE605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8">
    <w:nsid w:val="7A21270F"/>
    <w:multiLevelType w:val="hybridMultilevel"/>
    <w:tmpl w:val="0B4A91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3"/>
  </w:num>
  <w:num w:numId="2">
    <w:abstractNumId w:val="17"/>
  </w:num>
  <w:num w:numId="3">
    <w:abstractNumId w:val="13"/>
  </w:num>
  <w:num w:numId="4">
    <w:abstractNumId w:val="10"/>
  </w:num>
  <w:num w:numId="5">
    <w:abstractNumId w:val="8"/>
  </w:num>
  <w:num w:numId="6">
    <w:abstractNumId w:val="12"/>
  </w:num>
  <w:num w:numId="7">
    <w:abstractNumId w:val="27"/>
  </w:num>
  <w:num w:numId="8">
    <w:abstractNumId w:val="19"/>
  </w:num>
  <w:num w:numId="9">
    <w:abstractNumId w:val="24"/>
  </w:num>
  <w:num w:numId="10">
    <w:abstractNumId w:val="26"/>
  </w:num>
  <w:num w:numId="11">
    <w:abstractNumId w:val="21"/>
  </w:num>
  <w:num w:numId="12">
    <w:abstractNumId w:val="14"/>
  </w:num>
  <w:num w:numId="13">
    <w:abstractNumId w:val="9"/>
  </w:num>
  <w:num w:numId="14">
    <w:abstractNumId w:val="20"/>
  </w:num>
  <w:num w:numId="15">
    <w:abstractNumId w:val="22"/>
  </w:num>
  <w:num w:numId="16">
    <w:abstractNumId w:val="6"/>
  </w:num>
  <w:num w:numId="17">
    <w:abstractNumId w:val="16"/>
  </w:num>
  <w:num w:numId="18">
    <w:abstractNumId w:val="11"/>
  </w:num>
  <w:num w:numId="19">
    <w:abstractNumId w:val="7"/>
  </w:num>
  <w:num w:numId="20">
    <w:abstractNumId w:val="25"/>
  </w:num>
  <w:num w:numId="21">
    <w:abstractNumId w:val="2"/>
  </w:num>
  <w:num w:numId="22">
    <w:abstractNumId w:val="28"/>
  </w:num>
  <w:num w:numId="23">
    <w:abstractNumId w:val="15"/>
  </w:num>
  <w:num w:numId="24">
    <w:abstractNumId w:val="1"/>
  </w:num>
  <w:num w:numId="25">
    <w:abstractNumId w:val="4"/>
  </w:num>
  <w:num w:numId="26">
    <w:abstractNumId w:val="5"/>
  </w:num>
  <w:num w:numId="27">
    <w:abstractNumId w:val="0"/>
  </w:num>
  <w:num w:numId="28">
    <w:abstractNumId w:val="1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BFF"/>
    <w:rsid w:val="000015E4"/>
    <w:rsid w:val="00001BC5"/>
    <w:rsid w:val="00001D2E"/>
    <w:rsid w:val="00002B9F"/>
    <w:rsid w:val="00003FEE"/>
    <w:rsid w:val="00004C7F"/>
    <w:rsid w:val="000070CB"/>
    <w:rsid w:val="0001049B"/>
    <w:rsid w:val="000112AE"/>
    <w:rsid w:val="000173B4"/>
    <w:rsid w:val="00020F87"/>
    <w:rsid w:val="00021B39"/>
    <w:rsid w:val="00021B41"/>
    <w:rsid w:val="00024A31"/>
    <w:rsid w:val="000312D2"/>
    <w:rsid w:val="00040DF2"/>
    <w:rsid w:val="00046476"/>
    <w:rsid w:val="00054168"/>
    <w:rsid w:val="00055180"/>
    <w:rsid w:val="00056BAC"/>
    <w:rsid w:val="00056BAD"/>
    <w:rsid w:val="00057787"/>
    <w:rsid w:val="00062135"/>
    <w:rsid w:val="000621AC"/>
    <w:rsid w:val="000656FF"/>
    <w:rsid w:val="00065736"/>
    <w:rsid w:val="0007070F"/>
    <w:rsid w:val="00070AE5"/>
    <w:rsid w:val="00072553"/>
    <w:rsid w:val="00074264"/>
    <w:rsid w:val="000808B5"/>
    <w:rsid w:val="00081999"/>
    <w:rsid w:val="0008415C"/>
    <w:rsid w:val="000846F5"/>
    <w:rsid w:val="00084DCF"/>
    <w:rsid w:val="00084E97"/>
    <w:rsid w:val="00086FB8"/>
    <w:rsid w:val="00092325"/>
    <w:rsid w:val="000925AB"/>
    <w:rsid w:val="000956FA"/>
    <w:rsid w:val="00096C86"/>
    <w:rsid w:val="00097C1E"/>
    <w:rsid w:val="000A07D4"/>
    <w:rsid w:val="000A1062"/>
    <w:rsid w:val="000A285C"/>
    <w:rsid w:val="000A41EA"/>
    <w:rsid w:val="000A44FC"/>
    <w:rsid w:val="000A5344"/>
    <w:rsid w:val="000A6F46"/>
    <w:rsid w:val="000A71EF"/>
    <w:rsid w:val="000B7432"/>
    <w:rsid w:val="000C0986"/>
    <w:rsid w:val="000C0FDB"/>
    <w:rsid w:val="000C2A10"/>
    <w:rsid w:val="000C3D62"/>
    <w:rsid w:val="000C6513"/>
    <w:rsid w:val="000C6634"/>
    <w:rsid w:val="000D2CA3"/>
    <w:rsid w:val="000D315D"/>
    <w:rsid w:val="000D7D0B"/>
    <w:rsid w:val="000E2F46"/>
    <w:rsid w:val="000E478A"/>
    <w:rsid w:val="000F0E3C"/>
    <w:rsid w:val="000F13CF"/>
    <w:rsid w:val="000F21F0"/>
    <w:rsid w:val="000F2E4C"/>
    <w:rsid w:val="000F2EDA"/>
    <w:rsid w:val="00104777"/>
    <w:rsid w:val="00104778"/>
    <w:rsid w:val="00107072"/>
    <w:rsid w:val="00112ED9"/>
    <w:rsid w:val="00112EE1"/>
    <w:rsid w:val="0011345A"/>
    <w:rsid w:val="00117633"/>
    <w:rsid w:val="00117EBC"/>
    <w:rsid w:val="00123E24"/>
    <w:rsid w:val="001250AC"/>
    <w:rsid w:val="001312C1"/>
    <w:rsid w:val="00134179"/>
    <w:rsid w:val="00134B5D"/>
    <w:rsid w:val="001458EC"/>
    <w:rsid w:val="001530FC"/>
    <w:rsid w:val="001547E3"/>
    <w:rsid w:val="00157985"/>
    <w:rsid w:val="00160175"/>
    <w:rsid w:val="00160DDD"/>
    <w:rsid w:val="00160F4A"/>
    <w:rsid w:val="0016124E"/>
    <w:rsid w:val="00161D43"/>
    <w:rsid w:val="001632FF"/>
    <w:rsid w:val="00164531"/>
    <w:rsid w:val="0016602F"/>
    <w:rsid w:val="0016628F"/>
    <w:rsid w:val="00166501"/>
    <w:rsid w:val="0017173D"/>
    <w:rsid w:val="00174307"/>
    <w:rsid w:val="00176030"/>
    <w:rsid w:val="0017626D"/>
    <w:rsid w:val="00177968"/>
    <w:rsid w:val="001779A6"/>
    <w:rsid w:val="001824A1"/>
    <w:rsid w:val="001834F4"/>
    <w:rsid w:val="00183674"/>
    <w:rsid w:val="001842E8"/>
    <w:rsid w:val="00187262"/>
    <w:rsid w:val="001913AB"/>
    <w:rsid w:val="00192096"/>
    <w:rsid w:val="001938DC"/>
    <w:rsid w:val="00194187"/>
    <w:rsid w:val="001A21D7"/>
    <w:rsid w:val="001B1EE3"/>
    <w:rsid w:val="001B1F5A"/>
    <w:rsid w:val="001B2EB4"/>
    <w:rsid w:val="001B310F"/>
    <w:rsid w:val="001B75B4"/>
    <w:rsid w:val="001C0864"/>
    <w:rsid w:val="001C3030"/>
    <w:rsid w:val="001C4689"/>
    <w:rsid w:val="001D1BA8"/>
    <w:rsid w:val="001D23AB"/>
    <w:rsid w:val="001D7C09"/>
    <w:rsid w:val="001E3F48"/>
    <w:rsid w:val="001F10FE"/>
    <w:rsid w:val="001F3A4E"/>
    <w:rsid w:val="001F650A"/>
    <w:rsid w:val="001F7EB7"/>
    <w:rsid w:val="001F7FE5"/>
    <w:rsid w:val="00201BFF"/>
    <w:rsid w:val="00203DB0"/>
    <w:rsid w:val="0020685A"/>
    <w:rsid w:val="002068AE"/>
    <w:rsid w:val="00207DA2"/>
    <w:rsid w:val="00216E61"/>
    <w:rsid w:val="0022104F"/>
    <w:rsid w:val="002214AC"/>
    <w:rsid w:val="00223D49"/>
    <w:rsid w:val="00225326"/>
    <w:rsid w:val="002265D1"/>
    <w:rsid w:val="00232495"/>
    <w:rsid w:val="00233521"/>
    <w:rsid w:val="00236E07"/>
    <w:rsid w:val="00246B07"/>
    <w:rsid w:val="002504BC"/>
    <w:rsid w:val="00250D3F"/>
    <w:rsid w:val="00252371"/>
    <w:rsid w:val="00263A2F"/>
    <w:rsid w:val="00264C2B"/>
    <w:rsid w:val="00266965"/>
    <w:rsid w:val="0026764D"/>
    <w:rsid w:val="002719D1"/>
    <w:rsid w:val="0027682F"/>
    <w:rsid w:val="00276D5F"/>
    <w:rsid w:val="00277E60"/>
    <w:rsid w:val="00280108"/>
    <w:rsid w:val="00280CAD"/>
    <w:rsid w:val="00281355"/>
    <w:rsid w:val="0028335A"/>
    <w:rsid w:val="002877C8"/>
    <w:rsid w:val="00292A43"/>
    <w:rsid w:val="002A04DC"/>
    <w:rsid w:val="002A1C29"/>
    <w:rsid w:val="002A3337"/>
    <w:rsid w:val="002A33A4"/>
    <w:rsid w:val="002A533C"/>
    <w:rsid w:val="002A7BC5"/>
    <w:rsid w:val="002B35DE"/>
    <w:rsid w:val="002B65D8"/>
    <w:rsid w:val="002B7A30"/>
    <w:rsid w:val="002C1074"/>
    <w:rsid w:val="002C459B"/>
    <w:rsid w:val="002D0D28"/>
    <w:rsid w:val="002D2407"/>
    <w:rsid w:val="002E327D"/>
    <w:rsid w:val="002E5B8B"/>
    <w:rsid w:val="002F063A"/>
    <w:rsid w:val="002F3F99"/>
    <w:rsid w:val="002F4001"/>
    <w:rsid w:val="002F63D7"/>
    <w:rsid w:val="002F736A"/>
    <w:rsid w:val="003001A8"/>
    <w:rsid w:val="003011B5"/>
    <w:rsid w:val="00303EBD"/>
    <w:rsid w:val="00304B33"/>
    <w:rsid w:val="00321013"/>
    <w:rsid w:val="0032297C"/>
    <w:rsid w:val="00322D4F"/>
    <w:rsid w:val="00324230"/>
    <w:rsid w:val="00344049"/>
    <w:rsid w:val="003441DE"/>
    <w:rsid w:val="0034785B"/>
    <w:rsid w:val="003561AF"/>
    <w:rsid w:val="00357BB1"/>
    <w:rsid w:val="00360192"/>
    <w:rsid w:val="00360D7F"/>
    <w:rsid w:val="00361373"/>
    <w:rsid w:val="00363145"/>
    <w:rsid w:val="003636B8"/>
    <w:rsid w:val="00371866"/>
    <w:rsid w:val="00372A8F"/>
    <w:rsid w:val="003746D9"/>
    <w:rsid w:val="00381FC1"/>
    <w:rsid w:val="00382D28"/>
    <w:rsid w:val="0038415A"/>
    <w:rsid w:val="00390A34"/>
    <w:rsid w:val="00393BED"/>
    <w:rsid w:val="003A0A4B"/>
    <w:rsid w:val="003A3AAA"/>
    <w:rsid w:val="003A4035"/>
    <w:rsid w:val="003A4108"/>
    <w:rsid w:val="003A7BBC"/>
    <w:rsid w:val="003C0D1A"/>
    <w:rsid w:val="003C37CD"/>
    <w:rsid w:val="003C547A"/>
    <w:rsid w:val="003C6A96"/>
    <w:rsid w:val="003D131E"/>
    <w:rsid w:val="003E2432"/>
    <w:rsid w:val="003E4511"/>
    <w:rsid w:val="003F1DCD"/>
    <w:rsid w:val="003F49B4"/>
    <w:rsid w:val="003F59DC"/>
    <w:rsid w:val="003F6740"/>
    <w:rsid w:val="003F790D"/>
    <w:rsid w:val="003F7D92"/>
    <w:rsid w:val="0040228C"/>
    <w:rsid w:val="00402A02"/>
    <w:rsid w:val="004032F0"/>
    <w:rsid w:val="004118AA"/>
    <w:rsid w:val="00413B48"/>
    <w:rsid w:val="00414C54"/>
    <w:rsid w:val="00417A72"/>
    <w:rsid w:val="0042157B"/>
    <w:rsid w:val="00421F01"/>
    <w:rsid w:val="0042502F"/>
    <w:rsid w:val="004258EC"/>
    <w:rsid w:val="00431A65"/>
    <w:rsid w:val="00435513"/>
    <w:rsid w:val="00455515"/>
    <w:rsid w:val="0045766C"/>
    <w:rsid w:val="00461968"/>
    <w:rsid w:val="00466B31"/>
    <w:rsid w:val="004728F5"/>
    <w:rsid w:val="00474D9D"/>
    <w:rsid w:val="00486569"/>
    <w:rsid w:val="0048792D"/>
    <w:rsid w:val="00490082"/>
    <w:rsid w:val="00491D85"/>
    <w:rsid w:val="00492536"/>
    <w:rsid w:val="00494760"/>
    <w:rsid w:val="004A00F1"/>
    <w:rsid w:val="004A067F"/>
    <w:rsid w:val="004A379F"/>
    <w:rsid w:val="004A4004"/>
    <w:rsid w:val="004A49CD"/>
    <w:rsid w:val="004A52E2"/>
    <w:rsid w:val="004B0219"/>
    <w:rsid w:val="004B0BFA"/>
    <w:rsid w:val="004B199E"/>
    <w:rsid w:val="004B299C"/>
    <w:rsid w:val="004B42CE"/>
    <w:rsid w:val="004B67E1"/>
    <w:rsid w:val="004C2CD1"/>
    <w:rsid w:val="004C4235"/>
    <w:rsid w:val="004C53A8"/>
    <w:rsid w:val="004D2C73"/>
    <w:rsid w:val="004D3741"/>
    <w:rsid w:val="004D6409"/>
    <w:rsid w:val="004E0634"/>
    <w:rsid w:val="004E4E22"/>
    <w:rsid w:val="004E5DF1"/>
    <w:rsid w:val="004F414E"/>
    <w:rsid w:val="004F437E"/>
    <w:rsid w:val="004F4C59"/>
    <w:rsid w:val="004F783F"/>
    <w:rsid w:val="0050004A"/>
    <w:rsid w:val="00502144"/>
    <w:rsid w:val="00502A8E"/>
    <w:rsid w:val="00503111"/>
    <w:rsid w:val="00503D6D"/>
    <w:rsid w:val="005053A9"/>
    <w:rsid w:val="00505560"/>
    <w:rsid w:val="00510753"/>
    <w:rsid w:val="00512029"/>
    <w:rsid w:val="00517CC5"/>
    <w:rsid w:val="00520DED"/>
    <w:rsid w:val="00525958"/>
    <w:rsid w:val="0052752E"/>
    <w:rsid w:val="005332A1"/>
    <w:rsid w:val="0053436A"/>
    <w:rsid w:val="0053753F"/>
    <w:rsid w:val="005403BC"/>
    <w:rsid w:val="005408D6"/>
    <w:rsid w:val="00540D0B"/>
    <w:rsid w:val="00541472"/>
    <w:rsid w:val="00543431"/>
    <w:rsid w:val="00543C44"/>
    <w:rsid w:val="0054661C"/>
    <w:rsid w:val="00547AE8"/>
    <w:rsid w:val="00552E7F"/>
    <w:rsid w:val="005578C2"/>
    <w:rsid w:val="00557D1A"/>
    <w:rsid w:val="00562485"/>
    <w:rsid w:val="00563AC7"/>
    <w:rsid w:val="0056513A"/>
    <w:rsid w:val="00566183"/>
    <w:rsid w:val="00566250"/>
    <w:rsid w:val="00572056"/>
    <w:rsid w:val="005730B8"/>
    <w:rsid w:val="005745FC"/>
    <w:rsid w:val="00575AA5"/>
    <w:rsid w:val="00575AFE"/>
    <w:rsid w:val="005774E9"/>
    <w:rsid w:val="0059046D"/>
    <w:rsid w:val="00591413"/>
    <w:rsid w:val="005A03AB"/>
    <w:rsid w:val="005A426A"/>
    <w:rsid w:val="005A4CA4"/>
    <w:rsid w:val="005A6E20"/>
    <w:rsid w:val="005B0C57"/>
    <w:rsid w:val="005B3646"/>
    <w:rsid w:val="005B51F2"/>
    <w:rsid w:val="005C1129"/>
    <w:rsid w:val="005C5F51"/>
    <w:rsid w:val="005C6949"/>
    <w:rsid w:val="005D4C60"/>
    <w:rsid w:val="005D4CD8"/>
    <w:rsid w:val="005D525C"/>
    <w:rsid w:val="005D551C"/>
    <w:rsid w:val="005D7454"/>
    <w:rsid w:val="005E2887"/>
    <w:rsid w:val="005E3142"/>
    <w:rsid w:val="005E6201"/>
    <w:rsid w:val="005E6DB5"/>
    <w:rsid w:val="005F0020"/>
    <w:rsid w:val="005F3006"/>
    <w:rsid w:val="005F6910"/>
    <w:rsid w:val="00600382"/>
    <w:rsid w:val="006005DB"/>
    <w:rsid w:val="006025A4"/>
    <w:rsid w:val="00606B7B"/>
    <w:rsid w:val="00614D88"/>
    <w:rsid w:val="006156B5"/>
    <w:rsid w:val="00617BA4"/>
    <w:rsid w:val="00620DF8"/>
    <w:rsid w:val="00621C96"/>
    <w:rsid w:val="006226C7"/>
    <w:rsid w:val="00623DDD"/>
    <w:rsid w:val="00624372"/>
    <w:rsid w:val="006249C6"/>
    <w:rsid w:val="00625D38"/>
    <w:rsid w:val="00627A4E"/>
    <w:rsid w:val="0063141C"/>
    <w:rsid w:val="00640B29"/>
    <w:rsid w:val="00653D7F"/>
    <w:rsid w:val="00663CB9"/>
    <w:rsid w:val="006664BF"/>
    <w:rsid w:val="00666DE4"/>
    <w:rsid w:val="006735A8"/>
    <w:rsid w:val="006748B3"/>
    <w:rsid w:val="006756BD"/>
    <w:rsid w:val="00682D31"/>
    <w:rsid w:val="00686593"/>
    <w:rsid w:val="0069127A"/>
    <w:rsid w:val="006913FF"/>
    <w:rsid w:val="00694DA9"/>
    <w:rsid w:val="0069665C"/>
    <w:rsid w:val="006969B0"/>
    <w:rsid w:val="006A15F5"/>
    <w:rsid w:val="006A284E"/>
    <w:rsid w:val="006A289F"/>
    <w:rsid w:val="006A484D"/>
    <w:rsid w:val="006A57E8"/>
    <w:rsid w:val="006A580D"/>
    <w:rsid w:val="006A71F4"/>
    <w:rsid w:val="006B0F7E"/>
    <w:rsid w:val="006B2E0F"/>
    <w:rsid w:val="006B477A"/>
    <w:rsid w:val="006C25A4"/>
    <w:rsid w:val="006C5A53"/>
    <w:rsid w:val="006C5E89"/>
    <w:rsid w:val="006D0620"/>
    <w:rsid w:val="006D49B7"/>
    <w:rsid w:val="006D5246"/>
    <w:rsid w:val="006E07C3"/>
    <w:rsid w:val="006E0A66"/>
    <w:rsid w:val="006E4BCE"/>
    <w:rsid w:val="006E60C3"/>
    <w:rsid w:val="006F25E1"/>
    <w:rsid w:val="006F2FFF"/>
    <w:rsid w:val="006F32E5"/>
    <w:rsid w:val="006F468F"/>
    <w:rsid w:val="006F4AE8"/>
    <w:rsid w:val="006F699F"/>
    <w:rsid w:val="006F7366"/>
    <w:rsid w:val="00700359"/>
    <w:rsid w:val="00700832"/>
    <w:rsid w:val="00700CED"/>
    <w:rsid w:val="00703964"/>
    <w:rsid w:val="007349CE"/>
    <w:rsid w:val="007378BB"/>
    <w:rsid w:val="00737DFA"/>
    <w:rsid w:val="00743BFA"/>
    <w:rsid w:val="00746D0F"/>
    <w:rsid w:val="007500F2"/>
    <w:rsid w:val="00753B7F"/>
    <w:rsid w:val="0075458F"/>
    <w:rsid w:val="007545D1"/>
    <w:rsid w:val="007558E9"/>
    <w:rsid w:val="00765776"/>
    <w:rsid w:val="00765A39"/>
    <w:rsid w:val="00765B5A"/>
    <w:rsid w:val="00766F4E"/>
    <w:rsid w:val="007758E0"/>
    <w:rsid w:val="0078321A"/>
    <w:rsid w:val="00797D50"/>
    <w:rsid w:val="00797D94"/>
    <w:rsid w:val="007B0D7D"/>
    <w:rsid w:val="007B3286"/>
    <w:rsid w:val="007B6E45"/>
    <w:rsid w:val="007C03AD"/>
    <w:rsid w:val="007C0DBF"/>
    <w:rsid w:val="007C46A5"/>
    <w:rsid w:val="007C7646"/>
    <w:rsid w:val="007D0202"/>
    <w:rsid w:val="007D6A20"/>
    <w:rsid w:val="007E05E7"/>
    <w:rsid w:val="007E1205"/>
    <w:rsid w:val="007E258B"/>
    <w:rsid w:val="007E4C1F"/>
    <w:rsid w:val="007F645F"/>
    <w:rsid w:val="007F7B61"/>
    <w:rsid w:val="0081147D"/>
    <w:rsid w:val="00811BF5"/>
    <w:rsid w:val="00814DCB"/>
    <w:rsid w:val="008166C5"/>
    <w:rsid w:val="0082064B"/>
    <w:rsid w:val="0082690E"/>
    <w:rsid w:val="008402B0"/>
    <w:rsid w:val="00840327"/>
    <w:rsid w:val="00846C5A"/>
    <w:rsid w:val="00861016"/>
    <w:rsid w:val="00863CDC"/>
    <w:rsid w:val="00865777"/>
    <w:rsid w:val="00870D0B"/>
    <w:rsid w:val="0087405E"/>
    <w:rsid w:val="008743B7"/>
    <w:rsid w:val="00874A60"/>
    <w:rsid w:val="00876826"/>
    <w:rsid w:val="00876D5C"/>
    <w:rsid w:val="00876E97"/>
    <w:rsid w:val="00882BD6"/>
    <w:rsid w:val="00886AC5"/>
    <w:rsid w:val="008910C5"/>
    <w:rsid w:val="0089153B"/>
    <w:rsid w:val="0089156A"/>
    <w:rsid w:val="00893A6A"/>
    <w:rsid w:val="00894784"/>
    <w:rsid w:val="008A02DC"/>
    <w:rsid w:val="008A1C0F"/>
    <w:rsid w:val="008A5255"/>
    <w:rsid w:val="008B1835"/>
    <w:rsid w:val="008B52D8"/>
    <w:rsid w:val="008B54A5"/>
    <w:rsid w:val="008B571A"/>
    <w:rsid w:val="008B6D8B"/>
    <w:rsid w:val="008C17C4"/>
    <w:rsid w:val="008C327E"/>
    <w:rsid w:val="008C5C3D"/>
    <w:rsid w:val="008C639B"/>
    <w:rsid w:val="008D4F7B"/>
    <w:rsid w:val="008D5194"/>
    <w:rsid w:val="008D7D2E"/>
    <w:rsid w:val="008D7FB8"/>
    <w:rsid w:val="008E14B6"/>
    <w:rsid w:val="008E2108"/>
    <w:rsid w:val="008E222D"/>
    <w:rsid w:val="008E28FF"/>
    <w:rsid w:val="008E3567"/>
    <w:rsid w:val="008E4B1E"/>
    <w:rsid w:val="008F1531"/>
    <w:rsid w:val="008F582A"/>
    <w:rsid w:val="008F75E0"/>
    <w:rsid w:val="00900370"/>
    <w:rsid w:val="009006E0"/>
    <w:rsid w:val="00901A73"/>
    <w:rsid w:val="009050F4"/>
    <w:rsid w:val="00907031"/>
    <w:rsid w:val="00907302"/>
    <w:rsid w:val="00917DE1"/>
    <w:rsid w:val="0092033D"/>
    <w:rsid w:val="00922B53"/>
    <w:rsid w:val="009231D8"/>
    <w:rsid w:val="009232B1"/>
    <w:rsid w:val="00925126"/>
    <w:rsid w:val="00927747"/>
    <w:rsid w:val="00930E93"/>
    <w:rsid w:val="00931B67"/>
    <w:rsid w:val="00936121"/>
    <w:rsid w:val="009371BD"/>
    <w:rsid w:val="009412B7"/>
    <w:rsid w:val="00946F45"/>
    <w:rsid w:val="00947C65"/>
    <w:rsid w:val="00950667"/>
    <w:rsid w:val="00950732"/>
    <w:rsid w:val="009515E7"/>
    <w:rsid w:val="009557E1"/>
    <w:rsid w:val="0096132F"/>
    <w:rsid w:val="00965666"/>
    <w:rsid w:val="00966B63"/>
    <w:rsid w:val="00967502"/>
    <w:rsid w:val="00970AA1"/>
    <w:rsid w:val="009751A3"/>
    <w:rsid w:val="0098104C"/>
    <w:rsid w:val="009856EE"/>
    <w:rsid w:val="00986CD1"/>
    <w:rsid w:val="009904D2"/>
    <w:rsid w:val="0099247B"/>
    <w:rsid w:val="00994230"/>
    <w:rsid w:val="009949AE"/>
    <w:rsid w:val="00997268"/>
    <w:rsid w:val="009A108A"/>
    <w:rsid w:val="009A2D01"/>
    <w:rsid w:val="009B0B51"/>
    <w:rsid w:val="009B1AC3"/>
    <w:rsid w:val="009B741C"/>
    <w:rsid w:val="009C1351"/>
    <w:rsid w:val="009D011A"/>
    <w:rsid w:val="009D2175"/>
    <w:rsid w:val="009D2835"/>
    <w:rsid w:val="009D51DE"/>
    <w:rsid w:val="009F3E07"/>
    <w:rsid w:val="009F5499"/>
    <w:rsid w:val="00A00508"/>
    <w:rsid w:val="00A0107B"/>
    <w:rsid w:val="00A03605"/>
    <w:rsid w:val="00A07E8C"/>
    <w:rsid w:val="00A11E30"/>
    <w:rsid w:val="00A13383"/>
    <w:rsid w:val="00A30658"/>
    <w:rsid w:val="00A31461"/>
    <w:rsid w:val="00A334EE"/>
    <w:rsid w:val="00A362D5"/>
    <w:rsid w:val="00A43847"/>
    <w:rsid w:val="00A452AC"/>
    <w:rsid w:val="00A50B61"/>
    <w:rsid w:val="00A55CAA"/>
    <w:rsid w:val="00A55EEE"/>
    <w:rsid w:val="00A61BBA"/>
    <w:rsid w:val="00A65F74"/>
    <w:rsid w:val="00A6713D"/>
    <w:rsid w:val="00A725AE"/>
    <w:rsid w:val="00A767DE"/>
    <w:rsid w:val="00A77B0F"/>
    <w:rsid w:val="00A81728"/>
    <w:rsid w:val="00A81B01"/>
    <w:rsid w:val="00A83DC9"/>
    <w:rsid w:val="00A97270"/>
    <w:rsid w:val="00AA1681"/>
    <w:rsid w:val="00AA3366"/>
    <w:rsid w:val="00AA37B3"/>
    <w:rsid w:val="00AA4265"/>
    <w:rsid w:val="00AA4796"/>
    <w:rsid w:val="00AA5115"/>
    <w:rsid w:val="00AA5847"/>
    <w:rsid w:val="00AC6B2D"/>
    <w:rsid w:val="00AD0FA0"/>
    <w:rsid w:val="00AD2AE4"/>
    <w:rsid w:val="00AD3DC4"/>
    <w:rsid w:val="00AD5586"/>
    <w:rsid w:val="00AE0712"/>
    <w:rsid w:val="00AE6958"/>
    <w:rsid w:val="00AE779F"/>
    <w:rsid w:val="00AF0842"/>
    <w:rsid w:val="00AF3272"/>
    <w:rsid w:val="00AF33AE"/>
    <w:rsid w:val="00AF4647"/>
    <w:rsid w:val="00AF52C1"/>
    <w:rsid w:val="00AF6359"/>
    <w:rsid w:val="00B009D0"/>
    <w:rsid w:val="00B01280"/>
    <w:rsid w:val="00B01827"/>
    <w:rsid w:val="00B01B90"/>
    <w:rsid w:val="00B0571B"/>
    <w:rsid w:val="00B05C70"/>
    <w:rsid w:val="00B064F5"/>
    <w:rsid w:val="00B07702"/>
    <w:rsid w:val="00B13024"/>
    <w:rsid w:val="00B1433F"/>
    <w:rsid w:val="00B24563"/>
    <w:rsid w:val="00B256C8"/>
    <w:rsid w:val="00B25A24"/>
    <w:rsid w:val="00B30D65"/>
    <w:rsid w:val="00B31F71"/>
    <w:rsid w:val="00B37D41"/>
    <w:rsid w:val="00B44E5F"/>
    <w:rsid w:val="00B47D4A"/>
    <w:rsid w:val="00B509A6"/>
    <w:rsid w:val="00B51BBA"/>
    <w:rsid w:val="00B56530"/>
    <w:rsid w:val="00B571D3"/>
    <w:rsid w:val="00B620DB"/>
    <w:rsid w:val="00B62702"/>
    <w:rsid w:val="00B663CC"/>
    <w:rsid w:val="00B804F7"/>
    <w:rsid w:val="00B8179A"/>
    <w:rsid w:val="00B81BAF"/>
    <w:rsid w:val="00B841FE"/>
    <w:rsid w:val="00B84479"/>
    <w:rsid w:val="00B90688"/>
    <w:rsid w:val="00B91080"/>
    <w:rsid w:val="00B976C6"/>
    <w:rsid w:val="00BA0AF5"/>
    <w:rsid w:val="00BB0388"/>
    <w:rsid w:val="00BB192D"/>
    <w:rsid w:val="00BB667A"/>
    <w:rsid w:val="00BC25A2"/>
    <w:rsid w:val="00BC2DEC"/>
    <w:rsid w:val="00BC4A2C"/>
    <w:rsid w:val="00BD1375"/>
    <w:rsid w:val="00BD2D54"/>
    <w:rsid w:val="00BD3ADB"/>
    <w:rsid w:val="00BD3FC7"/>
    <w:rsid w:val="00BD4249"/>
    <w:rsid w:val="00BE160C"/>
    <w:rsid w:val="00BE32B6"/>
    <w:rsid w:val="00BE3B02"/>
    <w:rsid w:val="00BE61C3"/>
    <w:rsid w:val="00BF0480"/>
    <w:rsid w:val="00BF143A"/>
    <w:rsid w:val="00BF3F7E"/>
    <w:rsid w:val="00BF50AF"/>
    <w:rsid w:val="00BF6E7E"/>
    <w:rsid w:val="00C0360E"/>
    <w:rsid w:val="00C055EB"/>
    <w:rsid w:val="00C0672D"/>
    <w:rsid w:val="00C12016"/>
    <w:rsid w:val="00C21601"/>
    <w:rsid w:val="00C2282A"/>
    <w:rsid w:val="00C25B7B"/>
    <w:rsid w:val="00C329B2"/>
    <w:rsid w:val="00C3473E"/>
    <w:rsid w:val="00C34F67"/>
    <w:rsid w:val="00C36F89"/>
    <w:rsid w:val="00C42CEA"/>
    <w:rsid w:val="00C45A17"/>
    <w:rsid w:val="00C516EA"/>
    <w:rsid w:val="00C55C4C"/>
    <w:rsid w:val="00C55E1E"/>
    <w:rsid w:val="00C57B7B"/>
    <w:rsid w:val="00C62049"/>
    <w:rsid w:val="00C64F04"/>
    <w:rsid w:val="00C6589A"/>
    <w:rsid w:val="00C73941"/>
    <w:rsid w:val="00C73F33"/>
    <w:rsid w:val="00C755AD"/>
    <w:rsid w:val="00C76230"/>
    <w:rsid w:val="00C84562"/>
    <w:rsid w:val="00C85091"/>
    <w:rsid w:val="00C854F2"/>
    <w:rsid w:val="00C85797"/>
    <w:rsid w:val="00C86E40"/>
    <w:rsid w:val="00C93946"/>
    <w:rsid w:val="00CA2132"/>
    <w:rsid w:val="00CA323A"/>
    <w:rsid w:val="00CA39F0"/>
    <w:rsid w:val="00CA6F34"/>
    <w:rsid w:val="00CA70ED"/>
    <w:rsid w:val="00CB1DC0"/>
    <w:rsid w:val="00CB262A"/>
    <w:rsid w:val="00CB560A"/>
    <w:rsid w:val="00CB5F07"/>
    <w:rsid w:val="00CB645A"/>
    <w:rsid w:val="00CC0846"/>
    <w:rsid w:val="00CC16CD"/>
    <w:rsid w:val="00CC6F1C"/>
    <w:rsid w:val="00CD25BD"/>
    <w:rsid w:val="00CD4653"/>
    <w:rsid w:val="00CD4F54"/>
    <w:rsid w:val="00CD5E67"/>
    <w:rsid w:val="00CE1135"/>
    <w:rsid w:val="00CE2B14"/>
    <w:rsid w:val="00CE6F46"/>
    <w:rsid w:val="00CF001B"/>
    <w:rsid w:val="00CF03BA"/>
    <w:rsid w:val="00CF2A35"/>
    <w:rsid w:val="00CF3CF4"/>
    <w:rsid w:val="00CF4316"/>
    <w:rsid w:val="00CF7A8B"/>
    <w:rsid w:val="00D01948"/>
    <w:rsid w:val="00D050D5"/>
    <w:rsid w:val="00D1056D"/>
    <w:rsid w:val="00D13078"/>
    <w:rsid w:val="00D15796"/>
    <w:rsid w:val="00D25DC7"/>
    <w:rsid w:val="00D27378"/>
    <w:rsid w:val="00D30521"/>
    <w:rsid w:val="00D312E3"/>
    <w:rsid w:val="00D336A0"/>
    <w:rsid w:val="00D37C3E"/>
    <w:rsid w:val="00D43511"/>
    <w:rsid w:val="00D47F20"/>
    <w:rsid w:val="00D5077F"/>
    <w:rsid w:val="00D50FC4"/>
    <w:rsid w:val="00D51923"/>
    <w:rsid w:val="00D51957"/>
    <w:rsid w:val="00D562A9"/>
    <w:rsid w:val="00D57709"/>
    <w:rsid w:val="00D57FC0"/>
    <w:rsid w:val="00D626F4"/>
    <w:rsid w:val="00D75581"/>
    <w:rsid w:val="00D755C1"/>
    <w:rsid w:val="00D75F09"/>
    <w:rsid w:val="00D86188"/>
    <w:rsid w:val="00D86F0E"/>
    <w:rsid w:val="00D87CF4"/>
    <w:rsid w:val="00D91513"/>
    <w:rsid w:val="00D92016"/>
    <w:rsid w:val="00D97F81"/>
    <w:rsid w:val="00DA4E98"/>
    <w:rsid w:val="00DA5091"/>
    <w:rsid w:val="00DB5497"/>
    <w:rsid w:val="00DC5488"/>
    <w:rsid w:val="00DD34B1"/>
    <w:rsid w:val="00DD3C66"/>
    <w:rsid w:val="00DD6534"/>
    <w:rsid w:val="00DD733B"/>
    <w:rsid w:val="00DE1091"/>
    <w:rsid w:val="00DE2B45"/>
    <w:rsid w:val="00DE47B4"/>
    <w:rsid w:val="00DF0941"/>
    <w:rsid w:val="00DF0C26"/>
    <w:rsid w:val="00DF5E26"/>
    <w:rsid w:val="00E004E4"/>
    <w:rsid w:val="00E017B6"/>
    <w:rsid w:val="00E02E19"/>
    <w:rsid w:val="00E04A81"/>
    <w:rsid w:val="00E07743"/>
    <w:rsid w:val="00E07BA4"/>
    <w:rsid w:val="00E07CAD"/>
    <w:rsid w:val="00E10ECD"/>
    <w:rsid w:val="00E13F5F"/>
    <w:rsid w:val="00E141DB"/>
    <w:rsid w:val="00E33A9D"/>
    <w:rsid w:val="00E349F7"/>
    <w:rsid w:val="00E34B07"/>
    <w:rsid w:val="00E34BFD"/>
    <w:rsid w:val="00E3530D"/>
    <w:rsid w:val="00E370E1"/>
    <w:rsid w:val="00E37E17"/>
    <w:rsid w:val="00E43A07"/>
    <w:rsid w:val="00E46CA4"/>
    <w:rsid w:val="00E5055E"/>
    <w:rsid w:val="00E513E5"/>
    <w:rsid w:val="00E5213B"/>
    <w:rsid w:val="00E52605"/>
    <w:rsid w:val="00E52A84"/>
    <w:rsid w:val="00E565FB"/>
    <w:rsid w:val="00E57C51"/>
    <w:rsid w:val="00E6722C"/>
    <w:rsid w:val="00E700A0"/>
    <w:rsid w:val="00E70EB6"/>
    <w:rsid w:val="00E71368"/>
    <w:rsid w:val="00E71CEE"/>
    <w:rsid w:val="00E739EF"/>
    <w:rsid w:val="00E77B00"/>
    <w:rsid w:val="00E77F89"/>
    <w:rsid w:val="00E81995"/>
    <w:rsid w:val="00E837DF"/>
    <w:rsid w:val="00E85E81"/>
    <w:rsid w:val="00E907B7"/>
    <w:rsid w:val="00E91AE2"/>
    <w:rsid w:val="00E920BD"/>
    <w:rsid w:val="00EA0297"/>
    <w:rsid w:val="00EA1660"/>
    <w:rsid w:val="00EA1933"/>
    <w:rsid w:val="00EA2C89"/>
    <w:rsid w:val="00EA44DB"/>
    <w:rsid w:val="00EA703F"/>
    <w:rsid w:val="00EA7BAF"/>
    <w:rsid w:val="00EB1F9E"/>
    <w:rsid w:val="00EB4025"/>
    <w:rsid w:val="00EB6D53"/>
    <w:rsid w:val="00EB79DC"/>
    <w:rsid w:val="00EC1871"/>
    <w:rsid w:val="00EC1F31"/>
    <w:rsid w:val="00EC23E4"/>
    <w:rsid w:val="00EC34C3"/>
    <w:rsid w:val="00EC3C7E"/>
    <w:rsid w:val="00EC4B6F"/>
    <w:rsid w:val="00EC68BB"/>
    <w:rsid w:val="00ED1E7D"/>
    <w:rsid w:val="00ED3592"/>
    <w:rsid w:val="00ED42AC"/>
    <w:rsid w:val="00EE04A9"/>
    <w:rsid w:val="00EE43ED"/>
    <w:rsid w:val="00EE498C"/>
    <w:rsid w:val="00EE5C63"/>
    <w:rsid w:val="00EE6EA6"/>
    <w:rsid w:val="00EF26EE"/>
    <w:rsid w:val="00EF627C"/>
    <w:rsid w:val="00F02981"/>
    <w:rsid w:val="00F02EFE"/>
    <w:rsid w:val="00F1022C"/>
    <w:rsid w:val="00F11640"/>
    <w:rsid w:val="00F13C42"/>
    <w:rsid w:val="00F17A36"/>
    <w:rsid w:val="00F2033F"/>
    <w:rsid w:val="00F2583D"/>
    <w:rsid w:val="00F3158C"/>
    <w:rsid w:val="00F3277B"/>
    <w:rsid w:val="00F34035"/>
    <w:rsid w:val="00F34A66"/>
    <w:rsid w:val="00F3589F"/>
    <w:rsid w:val="00F37A79"/>
    <w:rsid w:val="00F43024"/>
    <w:rsid w:val="00F43EE6"/>
    <w:rsid w:val="00F440B1"/>
    <w:rsid w:val="00F45116"/>
    <w:rsid w:val="00F55C53"/>
    <w:rsid w:val="00F6199A"/>
    <w:rsid w:val="00F61ADF"/>
    <w:rsid w:val="00F63248"/>
    <w:rsid w:val="00F65BA3"/>
    <w:rsid w:val="00F677F5"/>
    <w:rsid w:val="00F67A54"/>
    <w:rsid w:val="00F720FD"/>
    <w:rsid w:val="00F72D05"/>
    <w:rsid w:val="00F72EBD"/>
    <w:rsid w:val="00F76ABC"/>
    <w:rsid w:val="00F837E8"/>
    <w:rsid w:val="00F8456C"/>
    <w:rsid w:val="00F84BC8"/>
    <w:rsid w:val="00F87126"/>
    <w:rsid w:val="00F92B8F"/>
    <w:rsid w:val="00F9779B"/>
    <w:rsid w:val="00FA1047"/>
    <w:rsid w:val="00FA1061"/>
    <w:rsid w:val="00FA6346"/>
    <w:rsid w:val="00FA6BC1"/>
    <w:rsid w:val="00FA7BAB"/>
    <w:rsid w:val="00FA7E4C"/>
    <w:rsid w:val="00FB28A5"/>
    <w:rsid w:val="00FB2FC0"/>
    <w:rsid w:val="00FB5AF2"/>
    <w:rsid w:val="00FE1EB1"/>
    <w:rsid w:val="00FE443D"/>
    <w:rsid w:val="00FE4FB7"/>
    <w:rsid w:val="00FF370F"/>
    <w:rsid w:val="00FF65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2AA9713-BDFA-42EB-9CB9-5CC2BB2C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0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1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BFF"/>
  </w:style>
  <w:style w:type="paragraph" w:styleId="Piedepgina">
    <w:name w:val="footer"/>
    <w:basedOn w:val="Normal"/>
    <w:link w:val="PiedepginaCar"/>
    <w:uiPriority w:val="99"/>
    <w:unhideWhenUsed/>
    <w:rsid w:val="00201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BFF"/>
  </w:style>
  <w:style w:type="character" w:styleId="Hipervnculo">
    <w:name w:val="Hyperlink"/>
    <w:basedOn w:val="Fuentedeprrafopredeter"/>
    <w:uiPriority w:val="99"/>
    <w:semiHidden/>
    <w:unhideWhenUsed/>
    <w:rsid w:val="00201BFF"/>
    <w:rPr>
      <w:color w:val="0000FF"/>
      <w:u w:val="single"/>
    </w:rPr>
  </w:style>
  <w:style w:type="character" w:styleId="Hipervnculovisitado">
    <w:name w:val="FollowedHyperlink"/>
    <w:basedOn w:val="Fuentedeprrafopredeter"/>
    <w:uiPriority w:val="99"/>
    <w:semiHidden/>
    <w:unhideWhenUsed/>
    <w:rsid w:val="00201BFF"/>
    <w:rPr>
      <w:color w:val="800080"/>
      <w:u w:val="single"/>
    </w:rPr>
  </w:style>
  <w:style w:type="paragraph" w:customStyle="1" w:styleId="font5">
    <w:name w:val="font5"/>
    <w:basedOn w:val="Normal"/>
    <w:rsid w:val="00201BFF"/>
    <w:pPr>
      <w:spacing w:before="100" w:beforeAutospacing="1" w:after="100" w:afterAutospacing="1" w:line="240" w:lineRule="auto"/>
    </w:pPr>
    <w:rPr>
      <w:rFonts w:ascii="Arial" w:eastAsia="Times New Roman" w:hAnsi="Arial" w:cs="Arial"/>
      <w:color w:val="000000"/>
      <w:lang w:eastAsia="es-MX"/>
    </w:rPr>
  </w:style>
  <w:style w:type="paragraph" w:customStyle="1" w:styleId="font6">
    <w:name w:val="font6"/>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font7">
    <w:name w:val="font7"/>
    <w:basedOn w:val="Normal"/>
    <w:rsid w:val="00201BFF"/>
    <w:pPr>
      <w:spacing w:before="100" w:beforeAutospacing="1" w:after="100" w:afterAutospacing="1" w:line="240" w:lineRule="auto"/>
    </w:pPr>
    <w:rPr>
      <w:rFonts w:ascii="Arial" w:eastAsia="Times New Roman" w:hAnsi="Arial" w:cs="Arial"/>
      <w:color w:val="000000"/>
      <w:sz w:val="24"/>
      <w:szCs w:val="24"/>
      <w:lang w:eastAsia="es-MX"/>
    </w:rPr>
  </w:style>
  <w:style w:type="paragraph" w:customStyle="1" w:styleId="font8">
    <w:name w:val="font8"/>
    <w:basedOn w:val="Normal"/>
    <w:rsid w:val="00201BFF"/>
    <w:pPr>
      <w:spacing w:before="100" w:beforeAutospacing="1" w:after="100" w:afterAutospacing="1" w:line="240" w:lineRule="auto"/>
    </w:pPr>
    <w:rPr>
      <w:rFonts w:ascii="Arial" w:eastAsia="Times New Roman" w:hAnsi="Arial" w:cs="Arial"/>
      <w:color w:val="FF0000"/>
      <w:sz w:val="24"/>
      <w:szCs w:val="24"/>
      <w:lang w:eastAsia="es-MX"/>
    </w:rPr>
  </w:style>
  <w:style w:type="paragraph" w:customStyle="1" w:styleId="xl87">
    <w:name w:val="xl87"/>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88">
    <w:name w:val="xl88"/>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89">
    <w:name w:val="xl89"/>
    <w:basedOn w:val="Normal"/>
    <w:rsid w:val="00201BFF"/>
    <w:pPr>
      <w:pBdr>
        <w:bottom w:val="single" w:sz="4" w:space="0" w:color="auto"/>
      </w:pBd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0">
    <w:name w:val="xl90"/>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1">
    <w:name w:val="xl91"/>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s-MX"/>
    </w:rPr>
  </w:style>
  <w:style w:type="paragraph" w:customStyle="1" w:styleId="xl92">
    <w:name w:val="xl92"/>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3">
    <w:name w:val="xl93"/>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4">
    <w:name w:val="xl94"/>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5">
    <w:name w:val="xl95"/>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6">
    <w:name w:val="xl96"/>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97">
    <w:name w:val="xl97"/>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8">
    <w:name w:val="xl98"/>
    <w:basedOn w:val="Normal"/>
    <w:rsid w:val="00201BFF"/>
    <w:pPr>
      <w:pBdr>
        <w:top w:val="single" w:sz="8" w:space="0" w:color="auto"/>
      </w:pBd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99">
    <w:name w:val="xl99"/>
    <w:basedOn w:val="Normal"/>
    <w:rsid w:val="00201BFF"/>
    <w:pP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100">
    <w:name w:val="xl100"/>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01">
    <w:name w:val="xl101"/>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02">
    <w:name w:val="xl102"/>
    <w:basedOn w:val="Normal"/>
    <w:rsid w:val="00201BFF"/>
    <w:pP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3">
    <w:name w:val="xl103"/>
    <w:basedOn w:val="Normal"/>
    <w:rsid w:val="00201BFF"/>
    <w:pPr>
      <w:pBdr>
        <w:bottom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04">
    <w:name w:val="xl104"/>
    <w:basedOn w:val="Normal"/>
    <w:rsid w:val="00201BFF"/>
    <w:pP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105">
    <w:name w:val="xl105"/>
    <w:basedOn w:val="Normal"/>
    <w:rsid w:val="00201BFF"/>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107">
    <w:name w:val="xl107"/>
    <w:basedOn w:val="Normal"/>
    <w:rsid w:val="00201BFF"/>
    <w:pPr>
      <w:pBdr>
        <w:bottom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08">
    <w:name w:val="xl108"/>
    <w:basedOn w:val="Normal"/>
    <w:rsid w:val="00201B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9">
    <w:name w:val="xl109"/>
    <w:basedOn w:val="Normal"/>
    <w:rsid w:val="00201BFF"/>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10">
    <w:name w:val="xl110"/>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11">
    <w:name w:val="xl111"/>
    <w:basedOn w:val="Normal"/>
    <w:rsid w:val="00201BFF"/>
    <w:pPr>
      <w:pBdr>
        <w:top w:val="single" w:sz="4" w:space="0" w:color="auto"/>
        <w:bottom w:val="double" w:sz="6"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12">
    <w:name w:val="xl112"/>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113">
    <w:name w:val="xl113"/>
    <w:basedOn w:val="Normal"/>
    <w:rsid w:val="00201BFF"/>
    <w:pPr>
      <w:spacing w:before="100" w:beforeAutospacing="1" w:after="100" w:afterAutospacing="1" w:line="240" w:lineRule="auto"/>
    </w:pPr>
    <w:rPr>
      <w:rFonts w:ascii="Arial" w:eastAsia="Times New Roman" w:hAnsi="Arial" w:cs="Arial"/>
      <w:sz w:val="24"/>
      <w:szCs w:val="24"/>
      <w:u w:val="single"/>
      <w:lang w:eastAsia="es-MX"/>
    </w:rPr>
  </w:style>
  <w:style w:type="paragraph" w:customStyle="1" w:styleId="xl114">
    <w:name w:val="xl114"/>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15">
    <w:name w:val="xl115"/>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16">
    <w:name w:val="xl116"/>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17">
    <w:name w:val="xl117"/>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8">
    <w:name w:val="xl118"/>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19">
    <w:name w:val="xl119"/>
    <w:basedOn w:val="Normal"/>
    <w:rsid w:val="00201BF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20">
    <w:name w:val="xl120"/>
    <w:basedOn w:val="Normal"/>
    <w:rsid w:val="00201BF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21">
    <w:name w:val="xl121"/>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22">
    <w:name w:val="xl122"/>
    <w:basedOn w:val="Normal"/>
    <w:rsid w:val="00201BFF"/>
    <w:pP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123">
    <w:name w:val="xl123"/>
    <w:basedOn w:val="Normal"/>
    <w:rsid w:val="00201BFF"/>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24">
    <w:name w:val="xl124"/>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25">
    <w:name w:val="xl125"/>
    <w:basedOn w:val="Normal"/>
    <w:rsid w:val="00201BFF"/>
    <w:pPr>
      <w:spacing w:before="100" w:beforeAutospacing="1" w:after="100" w:afterAutospacing="1" w:line="240" w:lineRule="auto"/>
    </w:pPr>
    <w:rPr>
      <w:rFonts w:ascii="Arial Narrow" w:eastAsia="Times New Roman" w:hAnsi="Arial Narrow" w:cs="Times New Roman"/>
      <w:b/>
      <w:bCs/>
      <w:sz w:val="24"/>
      <w:szCs w:val="24"/>
      <w:lang w:eastAsia="es-MX"/>
    </w:rPr>
  </w:style>
  <w:style w:type="paragraph" w:customStyle="1" w:styleId="xl126">
    <w:name w:val="xl126"/>
    <w:basedOn w:val="Normal"/>
    <w:rsid w:val="00201BFF"/>
    <w:pPr>
      <w:spacing w:before="100" w:beforeAutospacing="1" w:after="100" w:afterAutospacing="1" w:line="240" w:lineRule="auto"/>
      <w:jc w:val="center"/>
      <w:textAlignment w:val="top"/>
    </w:pPr>
    <w:rPr>
      <w:rFonts w:ascii="Arial" w:eastAsia="Times New Roman" w:hAnsi="Arial" w:cs="Arial"/>
      <w:b/>
      <w:bCs/>
      <w:sz w:val="20"/>
      <w:szCs w:val="20"/>
      <w:lang w:eastAsia="es-MX"/>
    </w:rPr>
  </w:style>
  <w:style w:type="paragraph" w:customStyle="1" w:styleId="xl127">
    <w:name w:val="xl127"/>
    <w:basedOn w:val="Normal"/>
    <w:rsid w:val="00201BFF"/>
    <w:pPr>
      <w:pBdr>
        <w:bottom w:val="double" w:sz="6"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28">
    <w:name w:val="xl128"/>
    <w:basedOn w:val="Normal"/>
    <w:rsid w:val="00201BFF"/>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29">
    <w:name w:val="xl129"/>
    <w:basedOn w:val="Normal"/>
    <w:rsid w:val="00201BFF"/>
    <w:pPr>
      <w:spacing w:before="100" w:beforeAutospacing="1" w:after="100" w:afterAutospacing="1" w:line="240" w:lineRule="auto"/>
    </w:pPr>
    <w:rPr>
      <w:rFonts w:ascii="Times New Roman" w:eastAsia="Times New Roman" w:hAnsi="Times New Roman" w:cs="Times New Roman"/>
      <w:b/>
      <w:bCs/>
      <w:sz w:val="28"/>
      <w:szCs w:val="28"/>
      <w:lang w:eastAsia="es-MX"/>
    </w:rPr>
  </w:style>
  <w:style w:type="paragraph" w:customStyle="1" w:styleId="xl130">
    <w:name w:val="xl130"/>
    <w:basedOn w:val="Normal"/>
    <w:rsid w:val="00201BF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es-MX"/>
    </w:rPr>
  </w:style>
  <w:style w:type="paragraph" w:customStyle="1" w:styleId="xl131">
    <w:name w:val="xl131"/>
    <w:basedOn w:val="Normal"/>
    <w:rsid w:val="00201BFF"/>
    <w:pPr>
      <w:pBdr>
        <w:top w:val="single" w:sz="4" w:space="0" w:color="auto"/>
        <w:bottom w:val="double" w:sz="6"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32">
    <w:name w:val="xl132"/>
    <w:basedOn w:val="Normal"/>
    <w:rsid w:val="00201BFF"/>
    <w:pP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33">
    <w:name w:val="xl133"/>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34">
    <w:name w:val="xl134"/>
    <w:basedOn w:val="Normal"/>
    <w:rsid w:val="00201BFF"/>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135">
    <w:name w:val="xl135"/>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36">
    <w:name w:val="xl136"/>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137">
    <w:name w:val="xl137"/>
    <w:basedOn w:val="Normal"/>
    <w:rsid w:val="00201BFF"/>
    <w:pPr>
      <w:spacing w:before="100" w:beforeAutospacing="1" w:after="100" w:afterAutospacing="1" w:line="240" w:lineRule="auto"/>
      <w:jc w:val="center"/>
    </w:pPr>
    <w:rPr>
      <w:rFonts w:ascii="Arial Narrow" w:eastAsia="Times New Roman" w:hAnsi="Arial Narrow" w:cs="Times New Roman"/>
      <w:sz w:val="20"/>
      <w:szCs w:val="20"/>
      <w:lang w:eastAsia="es-MX"/>
    </w:rPr>
  </w:style>
  <w:style w:type="paragraph" w:customStyle="1" w:styleId="xl138">
    <w:name w:val="xl138"/>
    <w:basedOn w:val="Normal"/>
    <w:rsid w:val="00201BFF"/>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39">
    <w:name w:val="xl139"/>
    <w:basedOn w:val="Normal"/>
    <w:rsid w:val="00201BF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40">
    <w:name w:val="xl140"/>
    <w:basedOn w:val="Normal"/>
    <w:rsid w:val="00201BF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41">
    <w:name w:val="xl141"/>
    <w:basedOn w:val="Normal"/>
    <w:rsid w:val="00201B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2">
    <w:name w:val="xl142"/>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143">
    <w:name w:val="xl143"/>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44">
    <w:name w:val="xl144"/>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45">
    <w:name w:val="xl145"/>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46">
    <w:name w:val="xl146"/>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47">
    <w:name w:val="xl147"/>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48">
    <w:name w:val="xl148"/>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49">
    <w:name w:val="xl149"/>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50">
    <w:name w:val="xl150"/>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51">
    <w:name w:val="xl151"/>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52">
    <w:name w:val="xl152"/>
    <w:basedOn w:val="Normal"/>
    <w:rsid w:val="00201BFF"/>
    <w:pPr>
      <w:pBdr>
        <w:bottom w:val="double" w:sz="6" w:space="0" w:color="auto"/>
      </w:pBd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53">
    <w:name w:val="xl153"/>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154">
    <w:name w:val="xl154"/>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155">
    <w:name w:val="xl155"/>
    <w:basedOn w:val="Normal"/>
    <w:rsid w:val="00201BFF"/>
    <w:pPr>
      <w:spacing w:before="100" w:beforeAutospacing="1" w:after="100" w:afterAutospacing="1" w:line="240" w:lineRule="auto"/>
    </w:pPr>
    <w:rPr>
      <w:rFonts w:ascii="Arial Narrow" w:eastAsia="Times New Roman" w:hAnsi="Arial Narrow" w:cs="Times New Roman"/>
      <w:sz w:val="18"/>
      <w:szCs w:val="18"/>
      <w:lang w:eastAsia="es-MX"/>
    </w:rPr>
  </w:style>
  <w:style w:type="paragraph" w:customStyle="1" w:styleId="xl156">
    <w:name w:val="xl156"/>
    <w:basedOn w:val="Normal"/>
    <w:rsid w:val="00201BF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7">
    <w:name w:val="xl157"/>
    <w:basedOn w:val="Normal"/>
    <w:rsid w:val="00201BF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8">
    <w:name w:val="xl158"/>
    <w:basedOn w:val="Normal"/>
    <w:rsid w:val="00201BFF"/>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9">
    <w:name w:val="xl159"/>
    <w:basedOn w:val="Normal"/>
    <w:rsid w:val="00201BF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60">
    <w:name w:val="xl160"/>
    <w:basedOn w:val="Normal"/>
    <w:rsid w:val="00201BF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61">
    <w:name w:val="xl161"/>
    <w:basedOn w:val="Normal"/>
    <w:rsid w:val="00201BF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2">
    <w:name w:val="xl162"/>
    <w:basedOn w:val="Normal"/>
    <w:rsid w:val="00201BFF"/>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3">
    <w:name w:val="xl163"/>
    <w:basedOn w:val="Normal"/>
    <w:rsid w:val="00201BFF"/>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4">
    <w:name w:val="xl164"/>
    <w:basedOn w:val="Normal"/>
    <w:rsid w:val="00201BFF"/>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5">
    <w:name w:val="xl165"/>
    <w:basedOn w:val="Normal"/>
    <w:rsid w:val="00201BFF"/>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6">
    <w:name w:val="xl166"/>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styleId="Textodeglobo">
    <w:name w:val="Balloon Text"/>
    <w:basedOn w:val="Normal"/>
    <w:link w:val="TextodegloboCar"/>
    <w:uiPriority w:val="99"/>
    <w:semiHidden/>
    <w:unhideWhenUsed/>
    <w:rsid w:val="00552E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2E7F"/>
    <w:rPr>
      <w:rFonts w:ascii="Tahoma" w:hAnsi="Tahoma" w:cs="Tahoma"/>
      <w:sz w:val="16"/>
      <w:szCs w:val="16"/>
    </w:rPr>
  </w:style>
  <w:style w:type="paragraph" w:customStyle="1" w:styleId="Texto">
    <w:name w:val="Texto"/>
    <w:basedOn w:val="Normal"/>
    <w:rsid w:val="00B620DB"/>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4118AA"/>
    <w:pPr>
      <w:ind w:left="720"/>
      <w:contextualSpacing/>
    </w:pPr>
  </w:style>
  <w:style w:type="paragraph" w:customStyle="1" w:styleId="Default">
    <w:name w:val="Default"/>
    <w:rsid w:val="004118AA"/>
    <w:pPr>
      <w:autoSpaceDE w:val="0"/>
      <w:autoSpaceDN w:val="0"/>
      <w:adjustRightInd w:val="0"/>
      <w:spacing w:after="0" w:line="240" w:lineRule="auto"/>
    </w:pPr>
    <w:rPr>
      <w:rFonts w:ascii="Arial" w:eastAsia="Cambria" w:hAnsi="Arial" w:cs="Arial"/>
      <w:color w:val="000000"/>
      <w:sz w:val="24"/>
      <w:szCs w:val="24"/>
      <w:lang w:val="es-ES"/>
    </w:rPr>
  </w:style>
  <w:style w:type="paragraph" w:styleId="NormalWeb">
    <w:name w:val="Normal (Web)"/>
    <w:basedOn w:val="Normal"/>
    <w:uiPriority w:val="99"/>
    <w:unhideWhenUsed/>
    <w:rsid w:val="00164531"/>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59"/>
    <w:rsid w:val="00164531"/>
    <w:pPr>
      <w:spacing w:after="0" w:line="240" w:lineRule="auto"/>
    </w:pPr>
    <w:rPr>
      <w:rFonts w:ascii="Cambria" w:eastAsia="Times New Roman" w:hAnsi="Cambria"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41299">
      <w:bodyDiv w:val="1"/>
      <w:marLeft w:val="0"/>
      <w:marRight w:val="0"/>
      <w:marTop w:val="0"/>
      <w:marBottom w:val="0"/>
      <w:divBdr>
        <w:top w:val="none" w:sz="0" w:space="0" w:color="auto"/>
        <w:left w:val="none" w:sz="0" w:space="0" w:color="auto"/>
        <w:bottom w:val="none" w:sz="0" w:space="0" w:color="auto"/>
        <w:right w:val="none" w:sz="0" w:space="0" w:color="auto"/>
      </w:divBdr>
    </w:div>
    <w:div w:id="61998410">
      <w:bodyDiv w:val="1"/>
      <w:marLeft w:val="0"/>
      <w:marRight w:val="0"/>
      <w:marTop w:val="0"/>
      <w:marBottom w:val="0"/>
      <w:divBdr>
        <w:top w:val="none" w:sz="0" w:space="0" w:color="auto"/>
        <w:left w:val="none" w:sz="0" w:space="0" w:color="auto"/>
        <w:bottom w:val="none" w:sz="0" w:space="0" w:color="auto"/>
        <w:right w:val="none" w:sz="0" w:space="0" w:color="auto"/>
      </w:divBdr>
    </w:div>
    <w:div w:id="206339004">
      <w:bodyDiv w:val="1"/>
      <w:marLeft w:val="0"/>
      <w:marRight w:val="0"/>
      <w:marTop w:val="0"/>
      <w:marBottom w:val="0"/>
      <w:divBdr>
        <w:top w:val="none" w:sz="0" w:space="0" w:color="auto"/>
        <w:left w:val="none" w:sz="0" w:space="0" w:color="auto"/>
        <w:bottom w:val="none" w:sz="0" w:space="0" w:color="auto"/>
        <w:right w:val="none" w:sz="0" w:space="0" w:color="auto"/>
      </w:divBdr>
    </w:div>
    <w:div w:id="206919135">
      <w:bodyDiv w:val="1"/>
      <w:marLeft w:val="0"/>
      <w:marRight w:val="0"/>
      <w:marTop w:val="0"/>
      <w:marBottom w:val="0"/>
      <w:divBdr>
        <w:top w:val="none" w:sz="0" w:space="0" w:color="auto"/>
        <w:left w:val="none" w:sz="0" w:space="0" w:color="auto"/>
        <w:bottom w:val="none" w:sz="0" w:space="0" w:color="auto"/>
        <w:right w:val="none" w:sz="0" w:space="0" w:color="auto"/>
      </w:divBdr>
    </w:div>
    <w:div w:id="484203362">
      <w:bodyDiv w:val="1"/>
      <w:marLeft w:val="0"/>
      <w:marRight w:val="0"/>
      <w:marTop w:val="0"/>
      <w:marBottom w:val="0"/>
      <w:divBdr>
        <w:top w:val="none" w:sz="0" w:space="0" w:color="auto"/>
        <w:left w:val="none" w:sz="0" w:space="0" w:color="auto"/>
        <w:bottom w:val="none" w:sz="0" w:space="0" w:color="auto"/>
        <w:right w:val="none" w:sz="0" w:space="0" w:color="auto"/>
      </w:divBdr>
    </w:div>
    <w:div w:id="489559291">
      <w:bodyDiv w:val="1"/>
      <w:marLeft w:val="0"/>
      <w:marRight w:val="0"/>
      <w:marTop w:val="0"/>
      <w:marBottom w:val="0"/>
      <w:divBdr>
        <w:top w:val="none" w:sz="0" w:space="0" w:color="auto"/>
        <w:left w:val="none" w:sz="0" w:space="0" w:color="auto"/>
        <w:bottom w:val="none" w:sz="0" w:space="0" w:color="auto"/>
        <w:right w:val="none" w:sz="0" w:space="0" w:color="auto"/>
      </w:divBdr>
    </w:div>
    <w:div w:id="534923796">
      <w:bodyDiv w:val="1"/>
      <w:marLeft w:val="0"/>
      <w:marRight w:val="0"/>
      <w:marTop w:val="0"/>
      <w:marBottom w:val="0"/>
      <w:divBdr>
        <w:top w:val="none" w:sz="0" w:space="0" w:color="auto"/>
        <w:left w:val="none" w:sz="0" w:space="0" w:color="auto"/>
        <w:bottom w:val="none" w:sz="0" w:space="0" w:color="auto"/>
        <w:right w:val="none" w:sz="0" w:space="0" w:color="auto"/>
      </w:divBdr>
    </w:div>
    <w:div w:id="690959505">
      <w:bodyDiv w:val="1"/>
      <w:marLeft w:val="0"/>
      <w:marRight w:val="0"/>
      <w:marTop w:val="0"/>
      <w:marBottom w:val="0"/>
      <w:divBdr>
        <w:top w:val="none" w:sz="0" w:space="0" w:color="auto"/>
        <w:left w:val="none" w:sz="0" w:space="0" w:color="auto"/>
        <w:bottom w:val="none" w:sz="0" w:space="0" w:color="auto"/>
        <w:right w:val="none" w:sz="0" w:space="0" w:color="auto"/>
      </w:divBdr>
    </w:div>
    <w:div w:id="693456831">
      <w:bodyDiv w:val="1"/>
      <w:marLeft w:val="0"/>
      <w:marRight w:val="0"/>
      <w:marTop w:val="0"/>
      <w:marBottom w:val="0"/>
      <w:divBdr>
        <w:top w:val="none" w:sz="0" w:space="0" w:color="auto"/>
        <w:left w:val="none" w:sz="0" w:space="0" w:color="auto"/>
        <w:bottom w:val="none" w:sz="0" w:space="0" w:color="auto"/>
        <w:right w:val="none" w:sz="0" w:space="0" w:color="auto"/>
      </w:divBdr>
    </w:div>
    <w:div w:id="741607852">
      <w:bodyDiv w:val="1"/>
      <w:marLeft w:val="0"/>
      <w:marRight w:val="0"/>
      <w:marTop w:val="0"/>
      <w:marBottom w:val="0"/>
      <w:divBdr>
        <w:top w:val="none" w:sz="0" w:space="0" w:color="auto"/>
        <w:left w:val="none" w:sz="0" w:space="0" w:color="auto"/>
        <w:bottom w:val="none" w:sz="0" w:space="0" w:color="auto"/>
        <w:right w:val="none" w:sz="0" w:space="0" w:color="auto"/>
      </w:divBdr>
    </w:div>
    <w:div w:id="888104594">
      <w:bodyDiv w:val="1"/>
      <w:marLeft w:val="0"/>
      <w:marRight w:val="0"/>
      <w:marTop w:val="0"/>
      <w:marBottom w:val="0"/>
      <w:divBdr>
        <w:top w:val="none" w:sz="0" w:space="0" w:color="auto"/>
        <w:left w:val="none" w:sz="0" w:space="0" w:color="auto"/>
        <w:bottom w:val="none" w:sz="0" w:space="0" w:color="auto"/>
        <w:right w:val="none" w:sz="0" w:space="0" w:color="auto"/>
      </w:divBdr>
    </w:div>
    <w:div w:id="949514170">
      <w:bodyDiv w:val="1"/>
      <w:marLeft w:val="0"/>
      <w:marRight w:val="0"/>
      <w:marTop w:val="0"/>
      <w:marBottom w:val="0"/>
      <w:divBdr>
        <w:top w:val="none" w:sz="0" w:space="0" w:color="auto"/>
        <w:left w:val="none" w:sz="0" w:space="0" w:color="auto"/>
        <w:bottom w:val="none" w:sz="0" w:space="0" w:color="auto"/>
        <w:right w:val="none" w:sz="0" w:space="0" w:color="auto"/>
      </w:divBdr>
    </w:div>
    <w:div w:id="955798065">
      <w:bodyDiv w:val="1"/>
      <w:marLeft w:val="0"/>
      <w:marRight w:val="0"/>
      <w:marTop w:val="0"/>
      <w:marBottom w:val="0"/>
      <w:divBdr>
        <w:top w:val="none" w:sz="0" w:space="0" w:color="auto"/>
        <w:left w:val="none" w:sz="0" w:space="0" w:color="auto"/>
        <w:bottom w:val="none" w:sz="0" w:space="0" w:color="auto"/>
        <w:right w:val="none" w:sz="0" w:space="0" w:color="auto"/>
      </w:divBdr>
    </w:div>
    <w:div w:id="1002928957">
      <w:bodyDiv w:val="1"/>
      <w:marLeft w:val="0"/>
      <w:marRight w:val="0"/>
      <w:marTop w:val="0"/>
      <w:marBottom w:val="0"/>
      <w:divBdr>
        <w:top w:val="none" w:sz="0" w:space="0" w:color="auto"/>
        <w:left w:val="none" w:sz="0" w:space="0" w:color="auto"/>
        <w:bottom w:val="none" w:sz="0" w:space="0" w:color="auto"/>
        <w:right w:val="none" w:sz="0" w:space="0" w:color="auto"/>
      </w:divBdr>
    </w:div>
    <w:div w:id="1109079609">
      <w:bodyDiv w:val="1"/>
      <w:marLeft w:val="0"/>
      <w:marRight w:val="0"/>
      <w:marTop w:val="0"/>
      <w:marBottom w:val="0"/>
      <w:divBdr>
        <w:top w:val="none" w:sz="0" w:space="0" w:color="auto"/>
        <w:left w:val="none" w:sz="0" w:space="0" w:color="auto"/>
        <w:bottom w:val="none" w:sz="0" w:space="0" w:color="auto"/>
        <w:right w:val="none" w:sz="0" w:space="0" w:color="auto"/>
      </w:divBdr>
    </w:div>
    <w:div w:id="1110511513">
      <w:bodyDiv w:val="1"/>
      <w:marLeft w:val="0"/>
      <w:marRight w:val="0"/>
      <w:marTop w:val="0"/>
      <w:marBottom w:val="0"/>
      <w:divBdr>
        <w:top w:val="none" w:sz="0" w:space="0" w:color="auto"/>
        <w:left w:val="none" w:sz="0" w:space="0" w:color="auto"/>
        <w:bottom w:val="none" w:sz="0" w:space="0" w:color="auto"/>
        <w:right w:val="none" w:sz="0" w:space="0" w:color="auto"/>
      </w:divBdr>
    </w:div>
    <w:div w:id="1173641525">
      <w:bodyDiv w:val="1"/>
      <w:marLeft w:val="0"/>
      <w:marRight w:val="0"/>
      <w:marTop w:val="0"/>
      <w:marBottom w:val="0"/>
      <w:divBdr>
        <w:top w:val="none" w:sz="0" w:space="0" w:color="auto"/>
        <w:left w:val="none" w:sz="0" w:space="0" w:color="auto"/>
        <w:bottom w:val="none" w:sz="0" w:space="0" w:color="auto"/>
        <w:right w:val="none" w:sz="0" w:space="0" w:color="auto"/>
      </w:divBdr>
    </w:div>
    <w:div w:id="1452237438">
      <w:bodyDiv w:val="1"/>
      <w:marLeft w:val="0"/>
      <w:marRight w:val="0"/>
      <w:marTop w:val="0"/>
      <w:marBottom w:val="0"/>
      <w:divBdr>
        <w:top w:val="none" w:sz="0" w:space="0" w:color="auto"/>
        <w:left w:val="none" w:sz="0" w:space="0" w:color="auto"/>
        <w:bottom w:val="none" w:sz="0" w:space="0" w:color="auto"/>
        <w:right w:val="none" w:sz="0" w:space="0" w:color="auto"/>
      </w:divBdr>
    </w:div>
    <w:div w:id="1679036426">
      <w:bodyDiv w:val="1"/>
      <w:marLeft w:val="0"/>
      <w:marRight w:val="0"/>
      <w:marTop w:val="0"/>
      <w:marBottom w:val="0"/>
      <w:divBdr>
        <w:top w:val="none" w:sz="0" w:space="0" w:color="auto"/>
        <w:left w:val="none" w:sz="0" w:space="0" w:color="auto"/>
        <w:bottom w:val="none" w:sz="0" w:space="0" w:color="auto"/>
        <w:right w:val="none" w:sz="0" w:space="0" w:color="auto"/>
      </w:divBdr>
    </w:div>
    <w:div w:id="1955285368">
      <w:bodyDiv w:val="1"/>
      <w:marLeft w:val="0"/>
      <w:marRight w:val="0"/>
      <w:marTop w:val="0"/>
      <w:marBottom w:val="0"/>
      <w:divBdr>
        <w:top w:val="none" w:sz="0" w:space="0" w:color="auto"/>
        <w:left w:val="none" w:sz="0" w:space="0" w:color="auto"/>
        <w:bottom w:val="none" w:sz="0" w:space="0" w:color="auto"/>
        <w:right w:val="none" w:sz="0" w:space="0" w:color="auto"/>
      </w:divBdr>
    </w:div>
    <w:div w:id="212286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6.jpg"/><Relationship Id="rId2" Type="http://schemas.openxmlformats.org/officeDocument/2006/relationships/image" Target="media/image250.jpeg"/><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9918B1-0B19-4A16-AAFB-4BDD2FF16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7326</Words>
  <Characters>40299</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P3DEL13</dc:creator>
  <cp:keywords/>
  <dc:description/>
  <cp:lastModifiedBy>DELEGACION08</cp:lastModifiedBy>
  <cp:revision>2</cp:revision>
  <cp:lastPrinted>2023-01-10T13:14:00Z</cp:lastPrinted>
  <dcterms:created xsi:type="dcterms:W3CDTF">2023-01-13T16:50:00Z</dcterms:created>
  <dcterms:modified xsi:type="dcterms:W3CDTF">2023-01-13T16:50:00Z</dcterms:modified>
</cp:coreProperties>
</file>